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6" w:rsidRDefault="0091655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9725A6" w:rsidRDefault="009725A6">
      <w:pPr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Personal Data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Name</w:t>
      </w:r>
      <w:r>
        <w:rPr>
          <w:rFonts w:asciiTheme="majorBidi" w:hAnsiTheme="majorBidi" w:cstheme="majorBidi"/>
          <w:sz w:val="28"/>
          <w:szCs w:val="28"/>
        </w:rPr>
        <w:t>: Ahmed NafiuArikewuyo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Nationality</w:t>
      </w:r>
      <w:r>
        <w:rPr>
          <w:rFonts w:asciiTheme="majorBidi" w:hAnsiTheme="majorBidi" w:cstheme="majorBidi"/>
          <w:sz w:val="28"/>
          <w:szCs w:val="28"/>
        </w:rPr>
        <w:t>: Nigeria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State</w:t>
      </w:r>
      <w:r>
        <w:rPr>
          <w:rFonts w:asciiTheme="majorBidi" w:hAnsiTheme="majorBidi" w:cstheme="majorBidi"/>
          <w:sz w:val="28"/>
          <w:szCs w:val="28"/>
        </w:rPr>
        <w:t>:  Kwara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City</w:t>
      </w:r>
      <w:r>
        <w:rPr>
          <w:rFonts w:asciiTheme="majorBidi" w:hAnsiTheme="majorBidi" w:cstheme="majorBidi"/>
          <w:sz w:val="28"/>
          <w:szCs w:val="28"/>
        </w:rPr>
        <w:t>:   Ilorin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Local Government</w:t>
      </w:r>
      <w:r>
        <w:rPr>
          <w:rFonts w:asciiTheme="majorBidi" w:hAnsiTheme="majorBidi" w:cstheme="majorBidi"/>
          <w:sz w:val="28"/>
          <w:szCs w:val="28"/>
        </w:rPr>
        <w:t>: Ilorin West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Birth-date</w:t>
      </w:r>
      <w:r>
        <w:rPr>
          <w:rFonts w:asciiTheme="majorBidi" w:hAnsiTheme="majorBidi" w:cstheme="majorBidi"/>
          <w:sz w:val="28"/>
          <w:szCs w:val="28"/>
        </w:rPr>
        <w:t>: 01/03/1987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Status</w:t>
      </w:r>
      <w:r>
        <w:rPr>
          <w:rFonts w:asciiTheme="majorBidi" w:hAnsiTheme="majorBidi" w:cstheme="majorBidi"/>
          <w:sz w:val="28"/>
          <w:szCs w:val="28"/>
        </w:rPr>
        <w:t>: Married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Children</w:t>
      </w:r>
      <w:r>
        <w:rPr>
          <w:rFonts w:asciiTheme="majorBidi" w:hAnsiTheme="majorBidi" w:cstheme="majorBidi"/>
          <w:sz w:val="28"/>
          <w:szCs w:val="28"/>
        </w:rPr>
        <w:t>: 3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Language spoken</w:t>
      </w:r>
      <w:r>
        <w:rPr>
          <w:rFonts w:asciiTheme="majorBidi" w:hAnsiTheme="majorBidi" w:cstheme="majorBidi"/>
          <w:sz w:val="28"/>
          <w:szCs w:val="28"/>
        </w:rPr>
        <w:t>: Yoruba, Arabic, English and Hausa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Phone </w:t>
      </w:r>
      <w:r>
        <w:rPr>
          <w:rFonts w:asciiTheme="majorBidi" w:hAnsiTheme="majorBidi" w:cstheme="majorBidi"/>
          <w:b/>
          <w:bCs/>
          <w:sz w:val="28"/>
          <w:szCs w:val="28"/>
        </w:rPr>
        <w:t>contact</w:t>
      </w:r>
      <w:r>
        <w:rPr>
          <w:rFonts w:asciiTheme="majorBidi" w:hAnsiTheme="majorBidi" w:cstheme="majorBidi"/>
          <w:sz w:val="28"/>
          <w:szCs w:val="28"/>
        </w:rPr>
        <w:t>: +2348022428267</w:t>
      </w:r>
    </w:p>
    <w:p w:rsidR="009725A6" w:rsidRDefault="0091655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E-mail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hyperlink r:id="rId7" w:history="1">
        <w:r>
          <w:rPr>
            <w:rStyle w:val="Hyperlink"/>
            <w:rFonts w:asciiTheme="majorBidi" w:hAnsiTheme="majorBidi" w:cstheme="majorBidi"/>
            <w:sz w:val="28"/>
            <w:szCs w:val="28"/>
          </w:rPr>
          <w:t>abuamina20@gmail.com</w:t>
        </w:r>
      </w:hyperlink>
    </w:p>
    <w:p w:rsidR="009725A6" w:rsidRDefault="009725A6">
      <w:pPr>
        <w:jc w:val="both"/>
        <w:rPr>
          <w:rFonts w:asciiTheme="majorBidi" w:hAnsiTheme="majorBidi" w:cstheme="majorBidi"/>
          <w:sz w:val="8"/>
          <w:szCs w:val="8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Academic Qualifications with Dates</w:t>
      </w:r>
    </w:p>
    <w:p w:rsidR="009725A6" w:rsidRDefault="0091655B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Postgraduate Diploma in Education (PGDE)               2020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Ph.D. in Islamic Studies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Al-</w:t>
      </w:r>
      <w:r>
        <w:rPr>
          <w:rFonts w:asciiTheme="majorBidi" w:hAnsiTheme="majorBidi" w:cstheme="majorBidi"/>
          <w:sz w:val="28"/>
          <w:szCs w:val="28"/>
        </w:rPr>
        <w:t xml:space="preserve">AzharUniversity’sCertificate in Human Resources </w:t>
      </w:r>
      <w:r>
        <w:rPr>
          <w:rFonts w:asciiTheme="majorBidi" w:hAnsiTheme="majorBidi" w:cstheme="majorBidi"/>
          <w:sz w:val="28"/>
          <w:szCs w:val="28"/>
        </w:rPr>
        <w:tab/>
        <w:t>2018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Master of Arts in Islamic Studies (65%)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Youth Service Certificate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2013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Bachelor of Arts in Islamic Studies (First Class)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2012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Higher Islamic Studies Certificate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2009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Diploma in Shari’ah and Common Law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2008</w:t>
      </w:r>
    </w:p>
    <w:p w:rsidR="009725A6" w:rsidRDefault="0091655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Examination Council of Nigeria                      2006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9725A6" w:rsidRDefault="009725A6">
      <w:pPr>
        <w:jc w:val="both"/>
        <w:rPr>
          <w:rFonts w:asciiTheme="majorBidi" w:hAnsiTheme="majorBidi" w:cstheme="majorBidi"/>
          <w:sz w:val="2"/>
          <w:szCs w:val="2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Institutions Attended with Dates</w:t>
      </w:r>
    </w:p>
    <w:p w:rsidR="009725A6" w:rsidRDefault="0091655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Kwara State University, Malete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2016-2019</w:t>
      </w:r>
    </w:p>
    <w:p w:rsidR="009725A6" w:rsidRDefault="0091655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Al-Azhar University, Cairo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2017-2018</w:t>
      </w:r>
    </w:p>
    <w:p w:rsidR="009725A6" w:rsidRDefault="0091655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University of Ilorin, Ilorin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2013-2016</w:t>
      </w:r>
    </w:p>
    <w:p w:rsidR="009725A6" w:rsidRDefault="0091655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Al-Hikmah University, Ilorin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2009-2012</w:t>
      </w:r>
    </w:p>
    <w:p w:rsidR="009725A6" w:rsidRDefault="0091655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Bayero University, Kano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2006-2008</w:t>
      </w:r>
    </w:p>
    <w:p w:rsidR="009725A6" w:rsidRDefault="0091655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Arabic and Islamic Training Centre, Agege           2000- 2006</w:t>
      </w: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Experience and Positions Held with Dates</w:t>
      </w: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Da’wah</w:t>
      </w:r>
      <w:r>
        <w:rPr>
          <w:rFonts w:asciiTheme="majorBidi" w:hAnsiTheme="majorBidi" w:cstheme="majorBidi"/>
          <w:sz w:val="28"/>
          <w:szCs w:val="28"/>
        </w:rPr>
        <w:t xml:space="preserve"> Guide at the</w:t>
      </w:r>
      <w:r>
        <w:rPr>
          <w:rFonts w:asciiTheme="majorBidi" w:hAnsiTheme="majorBidi" w:cstheme="majorBidi"/>
          <w:sz w:val="28"/>
          <w:szCs w:val="28"/>
        </w:rPr>
        <w:t xml:space="preserve"> Centre for Islamic Heritage and Community Development, Al-Hikmah University, Ilorin             2018 to date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Translator and Co-ordinator of English page of the Union of African Muslim Scholars, Bamako-Mali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 to date</w:t>
      </w: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Director of At-Taqwa Centre for I</w:t>
      </w:r>
      <w:r>
        <w:rPr>
          <w:rFonts w:asciiTheme="majorBidi" w:hAnsiTheme="majorBidi" w:cstheme="majorBidi"/>
          <w:sz w:val="28"/>
          <w:szCs w:val="28"/>
        </w:rPr>
        <w:t xml:space="preserve">slamic Wills and Inheritance Execution,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2015 to date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Corper at the Department of Religions, University of Ilorin, Ilorin </w:t>
      </w:r>
    </w:p>
    <w:p w:rsidR="009725A6" w:rsidRDefault="0091655B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2012-2013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ind w:right="-51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Senior tutor of Arabic and Shar’iah subjects at Al-Istiqamah College of Arabic and Islamic Studies, Okolowo-I</w:t>
      </w:r>
      <w:r>
        <w:rPr>
          <w:rFonts w:asciiTheme="majorBidi" w:hAnsiTheme="majorBidi" w:cstheme="majorBidi"/>
          <w:sz w:val="28"/>
          <w:szCs w:val="28"/>
        </w:rPr>
        <w:t>lorin</w:t>
      </w:r>
      <w:r>
        <w:rPr>
          <w:rFonts w:asciiTheme="majorBidi" w:hAnsiTheme="majorBidi" w:cstheme="majorBidi"/>
          <w:sz w:val="28"/>
          <w:szCs w:val="28"/>
        </w:rPr>
        <w:tab/>
        <w:t>2012-2017</w:t>
      </w:r>
    </w:p>
    <w:p w:rsidR="009725A6" w:rsidRDefault="009725A6">
      <w:pPr>
        <w:pStyle w:val="ListParagraph"/>
        <w:ind w:left="1440" w:right="-51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Chief Imam of Bilal Central Mosque, Ogidi, Ilorin 2014-2018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0"/>
        </w:numPr>
        <w:ind w:right="-2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Radio presenter of Islamic program tagged: ‘IgbeyinEda’ at UnilorinFM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2016-2018</w:t>
      </w:r>
    </w:p>
    <w:p w:rsidR="009725A6" w:rsidRDefault="009725A6">
      <w:pPr>
        <w:pStyle w:val="ListParagraph"/>
        <w:ind w:left="1440" w:right="-24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Nigerian nominee to the International Workshop on Terrorism and Insurgency funded by former British Prime Minister, Tony Blair at Cairo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2017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4"/>
          <w:szCs w:val="14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assigned translator of the book: ‘Shari’ah Intelligence’ from English to Yoruba language by </w:t>
      </w:r>
      <w:r>
        <w:rPr>
          <w:rFonts w:asciiTheme="majorBidi" w:hAnsiTheme="majorBidi" w:cstheme="majorBidi"/>
          <w:i/>
          <w:iCs/>
          <w:sz w:val="28"/>
          <w:szCs w:val="28"/>
        </w:rPr>
        <w:t>Da’wah I</w:t>
      </w:r>
      <w:r>
        <w:rPr>
          <w:rFonts w:asciiTheme="majorBidi" w:hAnsiTheme="majorBidi" w:cstheme="majorBidi"/>
          <w:sz w:val="28"/>
          <w:szCs w:val="28"/>
        </w:rPr>
        <w:t>nstitute of Nigeria, Minna</w:t>
      </w:r>
    </w:p>
    <w:p w:rsidR="009725A6" w:rsidRDefault="0091655B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2018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Secretary to the Committee for Al-Hikmah Inter-University Qur’an Competition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Secretary to the Local Committee for the Legal and Academic Workshop for Lecturers and Judges organised by UmmulQura University, Makka</w:t>
      </w:r>
      <w:r>
        <w:rPr>
          <w:rFonts w:asciiTheme="majorBidi" w:hAnsiTheme="majorBidi" w:cstheme="majorBidi"/>
          <w:sz w:val="28"/>
          <w:szCs w:val="28"/>
        </w:rPr>
        <w:t xml:space="preserve">h- Kingdom of Saudi Arabia in collaboration with Al-Hikmah University,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6"/>
          <w:szCs w:val="16"/>
        </w:rPr>
      </w:pPr>
    </w:p>
    <w:p w:rsidR="009725A6" w:rsidRDefault="0091655B">
      <w:pPr>
        <w:pStyle w:val="ListParagraph"/>
        <w:numPr>
          <w:ilvl w:val="0"/>
          <w:numId w:val="10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Chief Imam of AlhajiAbdulKadirWoliAlasinrin Ultra-Modern Memorial Central Mosque, Baboko Market, Ilorin </w:t>
      </w:r>
      <w:r>
        <w:rPr>
          <w:rFonts w:asciiTheme="majorBidi" w:hAnsiTheme="majorBidi" w:cstheme="majorBidi"/>
          <w:sz w:val="28"/>
          <w:szCs w:val="28"/>
        </w:rPr>
        <w:tab/>
        <w:t>2018 to date</w:t>
      </w:r>
    </w:p>
    <w:p w:rsidR="009725A6" w:rsidRDefault="009725A6">
      <w:pPr>
        <w:pStyle w:val="ListParagraph"/>
        <w:ind w:left="144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0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the Board of Trustee of Tobaa Central M</w:t>
      </w:r>
      <w:r>
        <w:rPr>
          <w:rFonts w:asciiTheme="majorBidi" w:hAnsiTheme="majorBidi" w:cstheme="majorBidi"/>
          <w:sz w:val="28"/>
          <w:szCs w:val="28"/>
        </w:rPr>
        <w:t xml:space="preserve">osque, Gaa-Saka,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2017 to date</w:t>
      </w: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725A6">
      <w:pPr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Lectures and PapersDelivered with Dates</w:t>
      </w:r>
    </w:p>
    <w:p w:rsidR="009725A6" w:rsidRDefault="0091655B">
      <w:pPr>
        <w:pStyle w:val="ListParagraph"/>
        <w:numPr>
          <w:ilvl w:val="0"/>
          <w:numId w:val="13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Annual Ramadan Lecture organised by Ikare Muslim Community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2012</w:t>
      </w:r>
    </w:p>
    <w:p w:rsidR="009725A6" w:rsidRDefault="009725A6">
      <w:pPr>
        <w:pStyle w:val="ListParagraph"/>
        <w:ind w:left="108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7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annual conference organised by As-</w:t>
      </w:r>
      <w:r>
        <w:rPr>
          <w:rFonts w:asciiTheme="majorBidi" w:hAnsiTheme="majorBidi" w:cstheme="majorBidi"/>
          <w:sz w:val="28"/>
          <w:szCs w:val="28"/>
        </w:rPr>
        <w:t xml:space="preserve">Sunnah Academy of </w:t>
      </w:r>
      <w:r>
        <w:rPr>
          <w:rFonts w:asciiTheme="majorBidi" w:hAnsiTheme="majorBidi" w:cstheme="majorBidi"/>
          <w:i/>
          <w:iCs/>
          <w:sz w:val="28"/>
          <w:szCs w:val="28"/>
        </w:rPr>
        <w:t>Da’wah</w:t>
      </w:r>
      <w:r>
        <w:rPr>
          <w:rFonts w:asciiTheme="majorBidi" w:hAnsiTheme="majorBidi" w:cstheme="majorBidi"/>
          <w:sz w:val="28"/>
          <w:szCs w:val="28"/>
        </w:rPr>
        <w:t xml:space="preserve"> and Research, Tanke, Oke-Odo,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2014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784"/>
        <w:jc w:val="both"/>
        <w:rPr>
          <w:rFonts w:asciiTheme="majorBidi" w:hAnsiTheme="majorBidi" w:cstheme="majorBidi"/>
          <w:sz w:val="12"/>
          <w:szCs w:val="12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annual workshop for Imams organised by Al-Hidayah Islamic Foundation, Lambe, Ogun State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2014</w:t>
      </w:r>
    </w:p>
    <w:p w:rsidR="009725A6" w:rsidRDefault="009725A6">
      <w:pPr>
        <w:pStyle w:val="ListParagraph"/>
        <w:ind w:left="108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0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Centenary Conference organised by th</w:t>
      </w:r>
      <w:r>
        <w:rPr>
          <w:rFonts w:asciiTheme="majorBidi" w:hAnsiTheme="majorBidi" w:cstheme="majorBidi"/>
          <w:sz w:val="28"/>
          <w:szCs w:val="28"/>
        </w:rPr>
        <w:t xml:space="preserve">e Islamic Welfare Foundation in collaboration with the Supreme Council for Islamic Affairs at the University of Ilorin auditorium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2015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604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HadhaBayanunLinnas Forum, Ilorin</w:t>
      </w:r>
      <w:r>
        <w:rPr>
          <w:rFonts w:asciiTheme="majorBidi" w:hAnsiTheme="majorBidi" w:cstheme="majorBidi"/>
          <w:sz w:val="28"/>
          <w:szCs w:val="28"/>
        </w:rPr>
        <w:tab/>
        <w:t>2015</w:t>
      </w:r>
    </w:p>
    <w:p w:rsidR="009725A6" w:rsidRDefault="009725A6">
      <w:pPr>
        <w:pStyle w:val="ListParagraph"/>
        <w:ind w:left="108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9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Fatimah Central Mosque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2015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694"/>
        <w:jc w:val="both"/>
        <w:rPr>
          <w:rFonts w:asciiTheme="majorBidi" w:hAnsiTheme="majorBidi" w:cstheme="majorBidi"/>
          <w:sz w:val="4"/>
          <w:szCs w:val="4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9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weekly forum of The Companion, Ilorin 2015</w:t>
      </w:r>
    </w:p>
    <w:p w:rsidR="009725A6" w:rsidRDefault="009725A6">
      <w:pPr>
        <w:pStyle w:val="ListParagraph"/>
        <w:ind w:left="1080" w:right="-69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9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annual conference of Islamic Welfare Foundation at Fountain University, Osogbo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694"/>
        <w:jc w:val="both"/>
        <w:rPr>
          <w:rFonts w:asciiTheme="majorBidi" w:hAnsiTheme="majorBidi" w:cstheme="majorBidi"/>
          <w:sz w:val="12"/>
          <w:szCs w:val="12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96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monthly public lecture of the Standard Bearer Islamic Organization,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</w:t>
      </w:r>
    </w:p>
    <w:p w:rsidR="009725A6" w:rsidRDefault="009725A6">
      <w:pPr>
        <w:pStyle w:val="ListParagraph"/>
        <w:ind w:left="1080" w:right="-96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7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orientation week organised by Muslim Students Society of Nigeria, University of Ilorin branch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784"/>
        <w:jc w:val="both"/>
        <w:rPr>
          <w:rFonts w:asciiTheme="majorBidi" w:hAnsiTheme="majorBidi" w:cstheme="majorBidi"/>
          <w:sz w:val="14"/>
          <w:szCs w:val="14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</w:t>
      </w:r>
      <w:r>
        <w:rPr>
          <w:rFonts w:asciiTheme="majorBidi" w:hAnsiTheme="majorBidi" w:cstheme="majorBidi"/>
          <w:sz w:val="28"/>
          <w:szCs w:val="28"/>
        </w:rPr>
        <w:t>vered at the Jihad week of Muslim Students Society of Nigeria, University of Akungba, Ondo State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2016</w:t>
      </w:r>
    </w:p>
    <w:p w:rsidR="009725A6" w:rsidRDefault="009725A6">
      <w:pPr>
        <w:pStyle w:val="ListParagraph"/>
        <w:ind w:left="108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105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Jihad week of Muslim Students Society of Nigeria, Kwara State Polytechnics,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2015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1054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Orientation week lecture of Muslim Students Society of Nigeria, Kwara State College of Education,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</w:t>
      </w:r>
    </w:p>
    <w:p w:rsidR="009725A6" w:rsidRDefault="009725A6">
      <w:pPr>
        <w:pStyle w:val="ListParagraph"/>
        <w:ind w:left="108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96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Lecture delivered at the Da’wah week of Al-Hikmah Students Da’wah Committee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2018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964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87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</w:t>
      </w:r>
      <w:r>
        <w:rPr>
          <w:rFonts w:asciiTheme="majorBidi" w:hAnsiTheme="majorBidi" w:cstheme="majorBidi"/>
          <w:sz w:val="28"/>
          <w:szCs w:val="28"/>
        </w:rPr>
        <w:t xml:space="preserve">public lecture organised by Opara Muslim Community, Lagos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2017</w:t>
      </w:r>
    </w:p>
    <w:p w:rsidR="009725A6" w:rsidRDefault="009725A6">
      <w:pPr>
        <w:pStyle w:val="ListParagraph"/>
        <w:ind w:left="108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9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conference organized by The Muslim Congress (TMC)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2017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694"/>
        <w:jc w:val="both"/>
        <w:rPr>
          <w:rFonts w:asciiTheme="majorBidi" w:hAnsiTheme="majorBidi" w:cstheme="majorBidi"/>
          <w:sz w:val="12"/>
          <w:szCs w:val="12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9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annual conference organised by Darun-Na’im, Isheri-Lagos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2018</w:t>
      </w:r>
    </w:p>
    <w:p w:rsidR="009725A6" w:rsidRDefault="009725A6">
      <w:pPr>
        <w:pStyle w:val="ListParagraph"/>
        <w:ind w:left="1080" w:right="-69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96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Da’wah week of Muslim Students Society of Nigeria, Kwara State University Branch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2016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964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96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a public lecture organised by the Area Unit of Muslim Students Society of Nigeria, Ibadan branch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2015</w:t>
      </w:r>
    </w:p>
    <w:p w:rsidR="009725A6" w:rsidRDefault="009725A6">
      <w:pPr>
        <w:pStyle w:val="ListParagraph"/>
        <w:ind w:left="1080" w:right="-96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96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 delivered at the Pre-Ramadan Lecture organised by the Young Muslim Association of Nigeria,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964"/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69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annual Ramadan lecture organised by Islamic Medical Association of Nigeria, University of Ilorin Teaching Hosp</w:t>
      </w:r>
      <w:r>
        <w:rPr>
          <w:rFonts w:asciiTheme="majorBidi" w:hAnsiTheme="majorBidi" w:cstheme="majorBidi"/>
          <w:sz w:val="28"/>
          <w:szCs w:val="28"/>
        </w:rPr>
        <w:t xml:space="preserve">ital,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725A6">
      <w:pPr>
        <w:pStyle w:val="ListParagraph"/>
        <w:ind w:left="1080" w:right="-69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7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annual Ramadan lecture organised by the Muslim Community of ObafemiAwolowo University Teaching Hospitals Complex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2019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080" w:right="-784"/>
        <w:jc w:val="both"/>
        <w:rPr>
          <w:rFonts w:asciiTheme="majorBidi" w:hAnsiTheme="majorBidi" w:cstheme="majorBidi"/>
          <w:sz w:val="6"/>
          <w:szCs w:val="6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105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annual public lecture organised by the Oasis M</w:t>
      </w:r>
      <w:r>
        <w:rPr>
          <w:rFonts w:asciiTheme="majorBidi" w:hAnsiTheme="majorBidi" w:cstheme="majorBidi"/>
          <w:sz w:val="28"/>
          <w:szCs w:val="28"/>
        </w:rPr>
        <w:t xml:space="preserve">uslim Care Foundation, Ilorin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725A6">
      <w:pPr>
        <w:pStyle w:val="ListParagraph"/>
        <w:ind w:left="1080" w:right="-1054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3"/>
        </w:numPr>
        <w:ind w:right="-105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 delivered at the Jihad Week of Muslim Students Society of Nigeria, Osun State University, Osogbo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9725A6" w:rsidRDefault="009725A6">
      <w:pPr>
        <w:jc w:val="both"/>
        <w:rPr>
          <w:rFonts w:asciiTheme="majorBidi" w:hAnsiTheme="majorBidi" w:cstheme="majorBidi"/>
          <w:sz w:val="16"/>
          <w:szCs w:val="16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Publications in Books, Journals and Magazines</w:t>
      </w:r>
    </w:p>
    <w:p w:rsidR="009725A6" w:rsidRDefault="0091655B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A.N. Arikewuyo</w:t>
      </w:r>
      <w:r>
        <w:rPr>
          <w:rFonts w:asciiTheme="majorBidi" w:hAnsiTheme="majorBidi" w:cstheme="majorBidi"/>
          <w:sz w:val="28"/>
          <w:szCs w:val="28"/>
        </w:rPr>
        <w:t xml:space="preserve">, ‘‘Towards Managing Intra-Religious Differences among Muslim Groups in Yorubaland: </w:t>
      </w:r>
      <w:r>
        <w:rPr>
          <w:rFonts w:asciiTheme="majorBidi" w:hAnsiTheme="majorBidi" w:cstheme="majorBidi"/>
          <w:i/>
          <w:iCs/>
          <w:sz w:val="28"/>
          <w:szCs w:val="28"/>
        </w:rPr>
        <w:t>Fiqh al-Khilaf</w:t>
      </w:r>
      <w:r>
        <w:rPr>
          <w:rFonts w:asciiTheme="majorBidi" w:hAnsiTheme="majorBidi" w:cstheme="majorBidi"/>
          <w:sz w:val="28"/>
          <w:szCs w:val="28"/>
        </w:rPr>
        <w:t xml:space="preserve">Mechanism as a Viable Tool’’, accepted for publication by the  the Editorial Panel of a festschrift in honour of Prof. KamaldeenBalogun, </w:t>
      </w:r>
      <w:r>
        <w:rPr>
          <w:rFonts w:asciiTheme="majorBidi" w:hAnsiTheme="majorBidi" w:cstheme="majorBidi"/>
          <w:sz w:val="28"/>
          <w:szCs w:val="28"/>
        </w:rPr>
        <w:lastRenderedPageBreak/>
        <w:t>Department of Religio</w:t>
      </w:r>
      <w:r>
        <w:rPr>
          <w:rFonts w:asciiTheme="majorBidi" w:hAnsiTheme="majorBidi" w:cstheme="majorBidi"/>
          <w:sz w:val="28"/>
          <w:szCs w:val="28"/>
        </w:rPr>
        <w:t>ns, OlabisiOnabanjo University, Ago-Iwoye, January, 2020.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Arikewuyo, ‘Assessment of Percieved Relevance of Islamic Studies Curriculum of Islamic Online University to Nigerian Educational System’’, Al-Hikmah Journal of Arts and Social Sciences Educat</w:t>
      </w:r>
      <w:r>
        <w:rPr>
          <w:rFonts w:asciiTheme="majorBidi" w:hAnsiTheme="majorBidi" w:cstheme="majorBidi"/>
          <w:sz w:val="28"/>
          <w:szCs w:val="28"/>
        </w:rPr>
        <w:t>ion, Vol.2, No.1, pp.119-226, 2020.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Arikewuyo, ‘‘A Comparative Study of Al-Ghaz</w:t>
      </w:r>
      <w:r>
        <w:rPr>
          <w:rFonts w:asciiTheme="majorBidi" w:hAnsiTheme="majorBidi" w:cstheme="majorBidi"/>
          <w:sz w:val="28"/>
          <w:szCs w:val="28"/>
        </w:rPr>
        <w:t>ᾱ</w:t>
      </w:r>
      <w:r>
        <w:rPr>
          <w:rFonts w:asciiTheme="majorBidi" w:hAnsiTheme="majorBidi" w:cstheme="majorBidi"/>
          <w:sz w:val="28"/>
          <w:szCs w:val="28"/>
        </w:rPr>
        <w:t>li’s and IbnTaymiyyah’s Views on Sufism’’,   International Journal of Islamic Thought, National University of Malaysia, Malaysia, vol.17: June, 2020.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A.N. Arikewuyo, ‘N</w:t>
      </w:r>
      <w:r>
        <w:rPr>
          <w:rFonts w:asciiTheme="majorBidi" w:hAnsiTheme="majorBidi" w:cstheme="majorBidi"/>
          <w:sz w:val="28"/>
          <w:szCs w:val="28"/>
        </w:rPr>
        <w:t>otes on the Basic Principles of Islamic Law of Succession’’, 74 pages, Al-Huda Graphic Prints, Ilorin, 2020.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Arikewuyo, ‘ Contributions of Muslim Organisations  to the Community Development in Nigeria: The Muslim Congress as a Case Study’’,  accepte</w:t>
      </w:r>
      <w:r>
        <w:rPr>
          <w:rFonts w:asciiTheme="majorBidi" w:hAnsiTheme="majorBidi" w:cstheme="majorBidi"/>
          <w:sz w:val="28"/>
          <w:szCs w:val="28"/>
        </w:rPr>
        <w:t>d for publication by the Department of Islamic Studies, Yobe State University, Damaturu as part of the articles in the Departmental books of 2019.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Arikewuyo, ‘ Towards Addressing the Problem of Religious Crises in Nigeria Through the Tools of Islam</w:t>
      </w:r>
      <w:r>
        <w:rPr>
          <w:rFonts w:asciiTheme="majorBidi" w:hAnsiTheme="majorBidi" w:cstheme="majorBidi"/>
          <w:sz w:val="28"/>
          <w:szCs w:val="28"/>
        </w:rPr>
        <w:t>ic Model for Conflict Management’’,  accepted for publication by the Department of Islamic Studies, Yobe State University, Damaturu as part of the articles in the Departmental books of 2020.</w:t>
      </w:r>
    </w:p>
    <w:p w:rsidR="009725A6" w:rsidRDefault="009725A6">
      <w:pPr>
        <w:ind w:left="720" w:firstLine="720"/>
        <w:jc w:val="both"/>
        <w:rPr>
          <w:rFonts w:asciiTheme="majorBidi" w:hAnsiTheme="majorBidi" w:cstheme="majorBidi"/>
          <w:sz w:val="4"/>
          <w:szCs w:val="4"/>
        </w:rPr>
      </w:pPr>
    </w:p>
    <w:p w:rsidR="009725A6" w:rsidRDefault="0091655B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Arikewuyo, ‘‘Islam, Women and Politics in Nigerian Context</w:t>
      </w:r>
      <w:r>
        <w:rPr>
          <w:rFonts w:asciiTheme="majorBidi" w:hAnsiTheme="majorBidi" w:cstheme="majorBidi"/>
          <w:sz w:val="28"/>
          <w:szCs w:val="28"/>
        </w:rPr>
        <w:t xml:space="preserve">’’,   Ilorin Journal of Religious Studies, Department of Religions, University of Ilorin, Ilorin, vol.9, No.2, December, 2019. Accessible on this link: </w:t>
      </w:r>
      <w:hyperlink r:id="rId8" w:history="1">
        <w:r>
          <w:rPr>
            <w:rStyle w:val="Hyperlink"/>
          </w:rPr>
          <w:t>file:///C:/Users/pc/Downloads/211-1717-P</w:t>
        </w:r>
        <w:r>
          <w:rPr>
            <w:rStyle w:val="Hyperlink"/>
          </w:rPr>
          <w:t>B%20(1).pdf</w:t>
        </w:r>
      </w:hyperlink>
    </w:p>
    <w:p w:rsidR="009725A6" w:rsidRDefault="009725A6">
      <w:pPr>
        <w:ind w:left="720" w:firstLine="720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N. Arikewuyo, ‘‘A Comparative Study of the Revivalist </w:t>
      </w:r>
      <w:r>
        <w:rPr>
          <w:rFonts w:asciiTheme="majorBidi" w:hAnsiTheme="majorBidi" w:cstheme="majorBidi"/>
          <w:i/>
          <w:iCs/>
          <w:sz w:val="28"/>
          <w:szCs w:val="28"/>
        </w:rPr>
        <w:t>Da’wah</w:t>
      </w:r>
      <w:r>
        <w:rPr>
          <w:rFonts w:asciiTheme="majorBidi" w:hAnsiTheme="majorBidi" w:cstheme="majorBidi"/>
          <w:sz w:val="28"/>
          <w:szCs w:val="28"/>
        </w:rPr>
        <w:t xml:space="preserve">Approach of </w:t>
      </w:r>
      <w:r>
        <w:rPr>
          <w:rFonts w:asciiTheme="majorBidi" w:hAnsiTheme="majorBidi" w:cstheme="majorBidi"/>
          <w:i/>
          <w:iCs/>
          <w:sz w:val="28"/>
          <w:szCs w:val="28"/>
        </w:rPr>
        <w:t>Salafiyyah</w:t>
      </w:r>
      <w:r>
        <w:rPr>
          <w:rFonts w:asciiTheme="majorBidi" w:hAnsiTheme="majorBidi" w:cstheme="majorBidi"/>
          <w:sz w:val="28"/>
          <w:szCs w:val="28"/>
        </w:rPr>
        <w:t xml:space="preserve"> and Muslim Brotherhood Oriented Groups in Yorubaland</w:t>
      </w:r>
      <w:r>
        <w:rPr>
          <w:rFonts w:asciiTheme="majorBidi" w:hAnsiTheme="majorBidi" w:cstheme="majorBidi"/>
          <w:i/>
          <w:iCs/>
          <w:sz w:val="28"/>
          <w:szCs w:val="28"/>
        </w:rPr>
        <w:t>’’</w:t>
      </w:r>
      <w:r>
        <w:rPr>
          <w:rFonts w:asciiTheme="majorBidi" w:hAnsiTheme="majorBidi" w:cstheme="majorBidi"/>
          <w:sz w:val="28"/>
          <w:szCs w:val="28"/>
        </w:rPr>
        <w:t xml:space="preserve">, (382 pages) published by ProQuest LLC, United States of America, 2019. Accessible on this link: </w:t>
      </w:r>
      <w:hyperlink r:id="rId9" w:history="1">
        <w:r>
          <w:rPr>
            <w:rStyle w:val="Hyperlink"/>
            <w:rFonts w:asciiTheme="majorBidi" w:hAnsiTheme="majorBidi" w:cstheme="majorBidi"/>
            <w:sz w:val="28"/>
            <w:szCs w:val="28"/>
          </w:rPr>
          <w:t>https://search.proquest.com/docview/2238762367</w:t>
        </w:r>
      </w:hyperlink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N. Arikewuyo, ‘‘A Comparative Analysis of the Theological Polemics of Muslim Brotherhood and </w:t>
      </w:r>
      <w:r>
        <w:rPr>
          <w:rFonts w:asciiTheme="majorBidi" w:hAnsiTheme="majorBidi" w:cstheme="majorBidi"/>
          <w:i/>
          <w:iCs/>
          <w:sz w:val="28"/>
          <w:szCs w:val="28"/>
        </w:rPr>
        <w:t>Salafiyyah’’</w:t>
      </w:r>
      <w:r>
        <w:rPr>
          <w:rFonts w:asciiTheme="majorBidi" w:hAnsiTheme="majorBidi" w:cstheme="majorBidi"/>
          <w:sz w:val="28"/>
          <w:szCs w:val="28"/>
        </w:rPr>
        <w:t xml:space="preserve">,published </w:t>
      </w:r>
      <w:r>
        <w:rPr>
          <w:rFonts w:asciiTheme="majorBidi" w:hAnsiTheme="majorBidi" w:cstheme="majorBidi"/>
          <w:sz w:val="28"/>
          <w:szCs w:val="28"/>
        </w:rPr>
        <w:lastRenderedPageBreak/>
        <w:t>inInternational Journal of Is</w:t>
      </w:r>
      <w:r>
        <w:rPr>
          <w:rFonts w:asciiTheme="majorBidi" w:hAnsiTheme="majorBidi" w:cstheme="majorBidi"/>
          <w:sz w:val="28"/>
          <w:szCs w:val="28"/>
        </w:rPr>
        <w:t xml:space="preserve">lamic Thought by the National University ofMalaysia, Malaysia, pp. 17-26. Vol.15: (June) 2019. Accessible on this link: </w:t>
      </w:r>
      <w:hyperlink r:id="rId10" w:history="1">
        <w:r>
          <w:rPr>
            <w:rStyle w:val="Hyperlink"/>
            <w:rFonts w:asciiTheme="majorBidi" w:hAnsiTheme="majorBidi" w:cstheme="majorBidi"/>
            <w:sz w:val="28"/>
            <w:szCs w:val="28"/>
          </w:rPr>
          <w:t>https://doi.org/10.24035/ijit.15.2019.002</w:t>
        </w:r>
      </w:hyperlink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8"/>
          <w:szCs w:val="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‘‘</w:t>
      </w:r>
      <w:r>
        <w:rPr>
          <w:rFonts w:asciiTheme="majorBidi" w:hAnsiTheme="majorBidi" w:cstheme="majorBidi"/>
          <w:i/>
          <w:iCs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Bedrock of Good Governance in Islam: Focus on Selflessness and Contentment’’, published in Journal of Ramadan Blessing by the Muslim Community of ObafemiAwolowo University Teaching Hospital Complex, pp.31-35, Vol.8, No.1 2019.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Arikewuyo, ‘‘The Life</w:t>
      </w:r>
      <w:r>
        <w:rPr>
          <w:rFonts w:asciiTheme="majorBidi" w:hAnsiTheme="majorBidi" w:cstheme="majorBidi"/>
          <w:sz w:val="28"/>
          <w:szCs w:val="28"/>
        </w:rPr>
        <w:t xml:space="preserve"> and Scholarship of Al-Ghaz</w:t>
      </w:r>
      <w:r>
        <w:rPr>
          <w:rFonts w:asciiTheme="majorBidi" w:hAnsiTheme="majorBidi" w:cstheme="majorBidi"/>
          <w:sz w:val="28"/>
          <w:szCs w:val="28"/>
        </w:rPr>
        <w:t>ᾱ</w:t>
      </w:r>
      <w:r>
        <w:rPr>
          <w:rFonts w:asciiTheme="majorBidi" w:hAnsiTheme="majorBidi" w:cstheme="majorBidi"/>
          <w:sz w:val="28"/>
          <w:szCs w:val="28"/>
        </w:rPr>
        <w:t>li and IbnTaymiyyah: A Comparative Analysis’’, AL-ASALAH Journal, Department of Islamic Studies and Arabic Unit, Al-Hikmah University, Ilorin. Accepted for publication in vol.8, no.1. December, 2019.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8"/>
          <w:szCs w:val="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A.N Arikewuyo, ‘‘</w:t>
      </w:r>
      <w:r>
        <w:rPr>
          <w:rFonts w:asciiTheme="majorBidi" w:hAnsiTheme="majorBidi" w:cstheme="majorBidi"/>
          <w:sz w:val="28"/>
          <w:szCs w:val="28"/>
        </w:rPr>
        <w:t>The Glowing Path upon which He Left Us’’, AN-NA’IM, an Annual Journal of DaaruNa’im Central Mosque, Isheri-Lagos, pp.15-19, 4th edition.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N. Arikewuyoand S. S. Adua, ‘‘A Comparative Study of the Thought of Muslim Brotherhood and </w:t>
      </w:r>
      <w:r>
        <w:rPr>
          <w:rFonts w:asciiTheme="majorBidi" w:hAnsiTheme="majorBidi" w:cstheme="majorBidi"/>
          <w:i/>
          <w:iCs/>
          <w:sz w:val="28"/>
          <w:szCs w:val="28"/>
        </w:rPr>
        <w:t>Salafiyyah</w:t>
      </w:r>
      <w:r>
        <w:rPr>
          <w:rFonts w:asciiTheme="majorBidi" w:hAnsiTheme="majorBidi" w:cstheme="majorBidi"/>
          <w:sz w:val="28"/>
          <w:szCs w:val="28"/>
        </w:rPr>
        <w:t xml:space="preserve">: Focus on </w:t>
      </w:r>
      <w:r>
        <w:rPr>
          <w:rFonts w:asciiTheme="majorBidi" w:hAnsiTheme="majorBidi" w:cstheme="majorBidi"/>
          <w:i/>
          <w:iCs/>
          <w:sz w:val="28"/>
          <w:szCs w:val="28"/>
        </w:rPr>
        <w:t>Jih</w:t>
      </w:r>
      <w:r>
        <w:rPr>
          <w:rFonts w:asciiTheme="majorBidi" w:hAnsiTheme="majorBidi" w:cstheme="majorBidi"/>
          <w:i/>
          <w:iCs/>
          <w:sz w:val="28"/>
          <w:szCs w:val="28"/>
        </w:rPr>
        <w:t>ad</w:t>
      </w:r>
      <w:r>
        <w:rPr>
          <w:rFonts w:asciiTheme="majorBidi" w:hAnsiTheme="majorBidi" w:cstheme="majorBidi"/>
          <w:sz w:val="28"/>
          <w:szCs w:val="28"/>
        </w:rPr>
        <w:t xml:space="preserve">Discourse’’, Journal of Arts, Science and Commerce by the Educational Research Multimedia &amp; Publication, India, pp.13-24 Vol.ix, Issue 4 October 2018.Accessible on this link: </w:t>
      </w:r>
      <w:hyperlink r:id="rId11" w:history="1">
        <w:r>
          <w:rPr>
            <w:rStyle w:val="Hyperlink"/>
          </w:rPr>
          <w:t>https://www.researchgate.net/publication/328930613_A_Comparative_Study_of_the_thoughts_of_Muslim_Brotherhood_and_Salafiyyah_Focus_on_Jihad_Discourse</w:t>
        </w:r>
      </w:hyperlink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‘‘T</w:t>
      </w:r>
      <w:r>
        <w:rPr>
          <w:rFonts w:asciiTheme="majorBidi" w:hAnsiTheme="majorBidi" w:cstheme="majorBidi"/>
          <w:sz w:val="28"/>
          <w:szCs w:val="28"/>
        </w:rPr>
        <w:t>he Impact of Islamic Awakening (</w:t>
      </w:r>
      <w:r>
        <w:rPr>
          <w:rFonts w:asciiTheme="majorBidi" w:hAnsiTheme="majorBidi" w:cstheme="majorBidi"/>
          <w:sz w:val="28"/>
          <w:szCs w:val="28"/>
        </w:rPr>
        <w:t>Ṣ</w:t>
      </w:r>
      <w:r>
        <w:rPr>
          <w:rFonts w:asciiTheme="majorBidi" w:hAnsiTheme="majorBidi" w:cstheme="majorBidi"/>
          <w:sz w:val="28"/>
          <w:szCs w:val="28"/>
        </w:rPr>
        <w:t>ahwah) on Muslims in Yorubaland: Salafiyyah Groups as Case-Study’’,  KWASU Journal of Religious Studies by the Department of Religions, History and Heritage Studies, Kwara State University, Malete pp.189-201, Vol.2, No.1 20</w:t>
      </w:r>
      <w:r>
        <w:rPr>
          <w:rFonts w:asciiTheme="majorBidi" w:hAnsiTheme="majorBidi" w:cstheme="majorBidi"/>
          <w:sz w:val="28"/>
          <w:szCs w:val="28"/>
        </w:rPr>
        <w:t>18.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‘‘The Status of </w:t>
      </w:r>
      <w:r>
        <w:rPr>
          <w:rFonts w:asciiTheme="majorBidi" w:hAnsiTheme="majorBidi" w:cstheme="majorBidi"/>
          <w:i/>
          <w:iCs/>
          <w:sz w:val="28"/>
          <w:szCs w:val="28"/>
        </w:rPr>
        <w:t>Shar’iah</w:t>
      </w:r>
      <w:r>
        <w:rPr>
          <w:rFonts w:asciiTheme="majorBidi" w:hAnsiTheme="majorBidi" w:cstheme="majorBidi"/>
          <w:sz w:val="28"/>
          <w:szCs w:val="28"/>
        </w:rPr>
        <w:t>among the Muslims i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n Yorubaland: Inheritance Law as a Case-Study’’, (56 pages), published by As-Salafi Production, Ilorin, 2018.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"/>
          <w:szCs w:val="2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A.A Alaro and A.N Arikewuyo, ‘‘Consolidating National Security and Stability th</w:t>
      </w:r>
      <w:r>
        <w:rPr>
          <w:rFonts w:asciiTheme="majorBidi" w:hAnsiTheme="majorBidi" w:cstheme="majorBidi"/>
          <w:sz w:val="28"/>
          <w:szCs w:val="28"/>
        </w:rPr>
        <w:t xml:space="preserve">rough Shari’ah and Educational Curricula’’, Jalingo Journal of Arabic and Islamic Studies, Department of Arabic and </w:t>
      </w:r>
      <w:r>
        <w:rPr>
          <w:rFonts w:asciiTheme="majorBidi" w:hAnsiTheme="majorBidi" w:cstheme="majorBidi"/>
          <w:sz w:val="28"/>
          <w:szCs w:val="28"/>
        </w:rPr>
        <w:lastRenderedPageBreak/>
        <w:t>Islamic Studies, Taraba State University, pp.59-71, vol.5, No.2, 2018.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0"/>
          <w:szCs w:val="20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A.N Arikewuyo, ‘‘The Position of Shari’ah among the Muslims in South</w:t>
      </w:r>
      <w:r>
        <w:rPr>
          <w:rFonts w:asciiTheme="majorBidi" w:hAnsiTheme="majorBidi" w:cstheme="majorBidi"/>
          <w:sz w:val="28"/>
          <w:szCs w:val="28"/>
        </w:rPr>
        <w:t xml:space="preserve"> Western Nigeria’’, AN-NA’IM, an Annual Journal of DaaruNa’im Central Mosque, Isheri-Lagos, pp.20-26,  3</w:t>
      </w:r>
      <w:r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edition.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4"/>
          <w:szCs w:val="4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‘‘Challenges of Muslim-Christian Co-existence in a Multi Religious Nation: The Role of Muslim Orthodoxical Jurisprudence’</w:t>
      </w:r>
      <w:r>
        <w:rPr>
          <w:rFonts w:asciiTheme="majorBidi" w:hAnsiTheme="majorBidi" w:cstheme="majorBidi"/>
          <w:sz w:val="28"/>
          <w:szCs w:val="28"/>
        </w:rPr>
        <w:t xml:space="preserve">’,  Journal of Islam in Nigeria by Islamic Welfare Foundation and Centre for Ilorin Studies, University of Ilorin, pp.171-183 Vol.2, No.1 2016. Accessible on this link: </w:t>
      </w:r>
      <w:hyperlink r:id="rId12" w:history="1">
        <w:r>
          <w:rPr>
            <w:rStyle w:val="Hyperlink"/>
          </w:rPr>
          <w:t>http://iwf.com.ng/coin_2015_papers/challenges_of_muslim_christian_co-existence_in_multi_religious_nation_the_role.pdf</w:t>
        </w:r>
      </w:hyperlink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A.N. Arikewuyo</w:t>
      </w:r>
      <w:r>
        <w:rPr>
          <w:rFonts w:asciiTheme="majorBidi" w:hAnsiTheme="majorBidi" w:cstheme="majorBidi"/>
          <w:i/>
          <w:iCs/>
          <w:sz w:val="28"/>
          <w:szCs w:val="28"/>
        </w:rPr>
        <w:t>, Saw</w:t>
      </w:r>
      <w:r>
        <w:rPr>
          <w:rFonts w:asciiTheme="majorBidi" w:hAnsiTheme="majorBidi" w:cstheme="majorBidi"/>
          <w:i/>
          <w:iCs/>
          <w:sz w:val="28"/>
          <w:szCs w:val="28"/>
        </w:rPr>
        <w:t>ᾱ</w:t>
      </w:r>
      <w:r>
        <w:rPr>
          <w:rFonts w:asciiTheme="majorBidi" w:hAnsiTheme="majorBidi" w:cstheme="majorBidi"/>
          <w:i/>
          <w:iCs/>
          <w:sz w:val="28"/>
          <w:szCs w:val="28"/>
        </w:rPr>
        <w:t>’iqar-Rahman ‘Al</w:t>
      </w:r>
      <w:r>
        <w:rPr>
          <w:rFonts w:asciiTheme="majorBidi" w:hAnsiTheme="majorBidi" w:cstheme="majorBidi"/>
          <w:i/>
          <w:iCs/>
          <w:sz w:val="28"/>
          <w:szCs w:val="28"/>
        </w:rPr>
        <w:t>ᾱ</w:t>
      </w:r>
      <w:r>
        <w:rPr>
          <w:rFonts w:asciiTheme="majorBidi" w:hAnsiTheme="majorBidi" w:cstheme="majorBidi"/>
          <w:i/>
          <w:iCs/>
          <w:sz w:val="28"/>
          <w:szCs w:val="28"/>
        </w:rPr>
        <w:t>sSahrat al-Kuh</w:t>
      </w:r>
      <w:r>
        <w:rPr>
          <w:rFonts w:asciiTheme="majorBidi" w:hAnsiTheme="majorBidi" w:cstheme="majorBidi"/>
          <w:i/>
          <w:iCs/>
          <w:sz w:val="28"/>
          <w:szCs w:val="28"/>
        </w:rPr>
        <w:t>ᾱ</w:t>
      </w:r>
      <w:r>
        <w:rPr>
          <w:rFonts w:asciiTheme="majorBidi" w:hAnsiTheme="majorBidi" w:cstheme="majorBidi"/>
          <w:i/>
          <w:iCs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(Thunderbolts of Ar-Rahm</w:t>
      </w:r>
      <w:r>
        <w:rPr>
          <w:rFonts w:asciiTheme="majorBidi" w:hAnsiTheme="majorBidi" w:cstheme="majorBidi"/>
          <w:sz w:val="28"/>
          <w:szCs w:val="28"/>
        </w:rPr>
        <w:t>ᾱ</w:t>
      </w: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on the Sorcerers and Fortune-tellers) (124 pages), Right Way Prints, Ilorin 2018.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2"/>
          <w:szCs w:val="12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>, Kashf al-Hij</w:t>
      </w:r>
      <w:r>
        <w:rPr>
          <w:rFonts w:asciiTheme="majorBidi" w:hAnsiTheme="majorBidi" w:cstheme="majorBidi"/>
          <w:i/>
          <w:iCs/>
          <w:sz w:val="28"/>
          <w:szCs w:val="28"/>
        </w:rPr>
        <w:t>ᾱ</w:t>
      </w:r>
      <w:r>
        <w:rPr>
          <w:rFonts w:asciiTheme="majorBidi" w:hAnsiTheme="majorBidi" w:cstheme="majorBidi"/>
          <w:i/>
          <w:iCs/>
          <w:sz w:val="28"/>
          <w:szCs w:val="28"/>
        </w:rPr>
        <w:t>b ‘AnShubuh</w:t>
      </w:r>
      <w:r>
        <w:rPr>
          <w:rFonts w:asciiTheme="majorBidi" w:hAnsiTheme="majorBidi" w:cstheme="majorBidi"/>
          <w:i/>
          <w:iCs/>
          <w:sz w:val="28"/>
          <w:szCs w:val="28"/>
        </w:rPr>
        <w:t>ᾱ</w:t>
      </w:r>
      <w:r>
        <w:rPr>
          <w:rFonts w:asciiTheme="majorBidi" w:hAnsiTheme="majorBidi" w:cstheme="majorBidi"/>
          <w:i/>
          <w:iCs/>
          <w:sz w:val="28"/>
          <w:szCs w:val="28"/>
        </w:rPr>
        <w:t>tinUthiratHawla al-Hijab</w:t>
      </w:r>
      <w:r>
        <w:rPr>
          <w:rFonts w:asciiTheme="majorBidi" w:hAnsiTheme="majorBidi" w:cstheme="majorBidi"/>
          <w:sz w:val="28"/>
          <w:szCs w:val="28"/>
        </w:rPr>
        <w:t xml:space="preserve"> (Unveiling the Misconceptions over the Muslim Veil) (85 pages), Right Way Prints, 2018.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‘‘Reliving the Apotheosis: Muslims on Call’’,  AL-BAYAAN Magazine by the Muslim Students’ Society of Nigeria, University of Ilorin Branch, pp.16-18, 2015.</w:t>
      </w:r>
    </w:p>
    <w:p w:rsidR="009725A6" w:rsidRDefault="009725A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0"/>
          <w:szCs w:val="10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‘‘Evils of the Pseudo-Scholars’’, Al-Hidayah Magazine, an Annual Publication of </w:t>
      </w:r>
      <w:r>
        <w:rPr>
          <w:rFonts w:asciiTheme="majorBidi" w:hAnsiTheme="majorBidi" w:cstheme="majorBidi"/>
          <w:sz w:val="28"/>
          <w:szCs w:val="28"/>
        </w:rPr>
        <w:t>the Muslim Students’ Society of Nigeria, Ogun State Institute of Technology, Igbesa, pp.13-30 2015.</w:t>
      </w: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:rsidR="003E76F3" w:rsidRPr="003E76F3" w:rsidRDefault="0091655B" w:rsidP="003E76F3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‘‘The Abandonment of </w:t>
      </w:r>
      <w:r>
        <w:rPr>
          <w:rFonts w:asciiTheme="majorBidi" w:hAnsiTheme="majorBidi" w:cstheme="majorBidi"/>
          <w:i/>
          <w:iCs/>
          <w:sz w:val="28"/>
          <w:szCs w:val="28"/>
        </w:rPr>
        <w:t>Shari’ah</w:t>
      </w:r>
      <w:r>
        <w:rPr>
          <w:rFonts w:asciiTheme="majorBidi" w:hAnsiTheme="majorBidi" w:cstheme="majorBidi"/>
          <w:sz w:val="28"/>
          <w:szCs w:val="28"/>
        </w:rPr>
        <w:t xml:space="preserve"> among the Muslims in South Western Nigeria: A Case Study of Islamic Law’’,  AL-BAYAAN Magazine, an Annual P</w:t>
      </w:r>
      <w:r>
        <w:rPr>
          <w:rFonts w:asciiTheme="majorBidi" w:hAnsiTheme="majorBidi" w:cstheme="majorBidi"/>
          <w:sz w:val="28"/>
          <w:szCs w:val="28"/>
        </w:rPr>
        <w:t>ublication ofMuslim Students’ Society of Nigeria, University of Ilorin branch, pp.53-55, 2016.</w:t>
      </w:r>
    </w:p>
    <w:p w:rsidR="003E76F3" w:rsidRDefault="003E76F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E76F3" w:rsidRDefault="003E76F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725A6" w:rsidRDefault="009725A6">
      <w:pPr>
        <w:pStyle w:val="ListParagraph"/>
        <w:ind w:left="1440"/>
        <w:jc w:val="both"/>
        <w:rPr>
          <w:rFonts w:asciiTheme="majorBidi" w:hAnsiTheme="majorBidi" w:cstheme="majorBidi"/>
          <w:sz w:val="14"/>
          <w:szCs w:val="14"/>
        </w:rPr>
      </w:pPr>
    </w:p>
    <w:p w:rsidR="009725A6" w:rsidRDefault="0091655B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A. N. Arikewuyo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Islam and Insurgency in Nigeria: Factors and Implication. (22 pages), accessible on this link: </w:t>
      </w:r>
      <w:hyperlink r:id="rId13" w:history="1">
        <w:r>
          <w:rPr>
            <w:rStyle w:val="Hyperlink"/>
          </w:rPr>
          <w:t>https://independent.academia.edu/AhmadNafiu/CurriculumVitae</w:t>
        </w:r>
      </w:hyperlink>
    </w:p>
    <w:p w:rsidR="009725A6" w:rsidRDefault="009725A6">
      <w:pPr>
        <w:jc w:val="both"/>
        <w:rPr>
          <w:rFonts w:asciiTheme="majorBidi" w:hAnsiTheme="majorBidi" w:cstheme="majorBidi"/>
          <w:sz w:val="8"/>
          <w:szCs w:val="8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Hobbies</w:t>
      </w:r>
    </w:p>
    <w:p w:rsidR="009725A6" w:rsidRDefault="0091655B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Teaching</w:t>
      </w:r>
    </w:p>
    <w:p w:rsidR="009725A6" w:rsidRDefault="0091655B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Research</w:t>
      </w:r>
    </w:p>
    <w:p w:rsidR="009725A6" w:rsidRDefault="0091655B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Da’wah</w:t>
      </w:r>
    </w:p>
    <w:p w:rsidR="009725A6" w:rsidRDefault="009725A6">
      <w:pPr>
        <w:pStyle w:val="ListParagraph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Countries Visited</w:t>
      </w:r>
    </w:p>
    <w:p w:rsidR="009725A6" w:rsidRDefault="0091655B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Kingdom of Saudi Arabia</w:t>
      </w:r>
    </w:p>
    <w:p w:rsidR="009725A6" w:rsidRDefault="0091655B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Republic of Arabian Egypt</w:t>
      </w:r>
    </w:p>
    <w:p w:rsidR="009725A6" w:rsidRDefault="0091655B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Benin Republic</w:t>
      </w:r>
    </w:p>
    <w:p w:rsidR="009725A6" w:rsidRDefault="009725A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Referees</w:t>
      </w:r>
    </w:p>
    <w:p w:rsidR="009725A6" w:rsidRDefault="0091655B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Prof.  Ibrahim JamiuOtuyo</w:t>
      </w:r>
    </w:p>
    <w:p w:rsidR="009725A6" w:rsidRDefault="0091655B">
      <w:pPr>
        <w:pStyle w:val="ListParagraph"/>
        <w:ind w:left="151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Professor of Islamic Studies in the Department of Islamic Studies, and the Director of Centre for Islamic Heritage and Community Development, Al-Hikmah University, Ilorin.</w:t>
      </w:r>
    </w:p>
    <w:p w:rsidR="009725A6" w:rsidRDefault="0091655B">
      <w:pPr>
        <w:pStyle w:val="ListParagraph"/>
        <w:ind w:left="151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Contact no: +2348067900611</w:t>
      </w:r>
    </w:p>
    <w:p w:rsidR="009725A6" w:rsidRDefault="0091655B">
      <w:pPr>
        <w:pStyle w:val="ListParagraph"/>
        <w:ind w:left="151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Email:ibrahimotuyo@yahoo.com</w:t>
      </w:r>
    </w:p>
    <w:p w:rsidR="009725A6" w:rsidRDefault="009725A6">
      <w:pPr>
        <w:pStyle w:val="ListParagraph"/>
        <w:ind w:left="151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Prof.Abdur-Razzaq Abdul-</w:t>
      </w:r>
      <w:r>
        <w:rPr>
          <w:rFonts w:asciiTheme="majorBidi" w:hAnsiTheme="majorBidi" w:cstheme="majorBidi"/>
          <w:b/>
          <w:bCs/>
          <w:sz w:val="28"/>
          <w:szCs w:val="28"/>
        </w:rPr>
        <w:t>MajeedAlaro</w:t>
      </w:r>
    </w:p>
    <w:p w:rsidR="009725A6" w:rsidRDefault="0091655B">
      <w:pPr>
        <w:pStyle w:val="ListParagraph"/>
        <w:ind w:left="151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Professor of Islamic Law</w:t>
      </w:r>
      <w:r w:rsidR="003E76F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Head of Department of Islamic Law, Faculty of Law, University of Ilorin, Ilorin.</w:t>
      </w:r>
    </w:p>
    <w:p w:rsidR="009725A6" w:rsidRDefault="0091655B">
      <w:pPr>
        <w:pStyle w:val="ListParagraph"/>
        <w:ind w:left="151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Contact no: +2348063192966</w:t>
      </w:r>
    </w:p>
    <w:p w:rsidR="009725A6" w:rsidRDefault="0091655B">
      <w:pPr>
        <w:pStyle w:val="ListParagraph"/>
        <w:ind w:left="151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hyperlink r:id="rId14" w:history="1">
        <w:r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aralaro@gmail.com</w:t>
        </w:r>
      </w:hyperlink>
    </w:p>
    <w:p w:rsidR="009725A6" w:rsidRDefault="009725A6">
      <w:pPr>
        <w:pStyle w:val="ListParagraph"/>
        <w:ind w:left="151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725A6" w:rsidRDefault="0091655B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Dr Suleiman SheuAdua</w:t>
      </w:r>
    </w:p>
    <w:p w:rsidR="009725A6" w:rsidRDefault="0091655B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Associate Professor o</w:t>
      </w:r>
      <w:r>
        <w:rPr>
          <w:rFonts w:asciiTheme="majorBidi" w:hAnsiTheme="majorBidi" w:cstheme="majorBidi"/>
          <w:sz w:val="28"/>
          <w:szCs w:val="28"/>
        </w:rPr>
        <w:t>f Islamic Studies, Department of Religions, History and Heritage Studies, Kwara State University, Malete</w:t>
      </w:r>
    </w:p>
    <w:p w:rsidR="009725A6" w:rsidRDefault="003E76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91655B">
        <w:rPr>
          <w:rFonts w:asciiTheme="majorBidi" w:hAnsiTheme="majorBidi" w:cstheme="majorBidi"/>
          <w:b/>
          <w:bCs/>
          <w:sz w:val="28"/>
          <w:szCs w:val="28"/>
        </w:rPr>
        <w:t>Contact no: +2348061678900</w:t>
      </w:r>
    </w:p>
    <w:p w:rsidR="009725A6" w:rsidRDefault="003E76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91655B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hyperlink r:id="rId15" w:history="1">
        <w:r w:rsidRPr="0069534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ssadua@gmail.com</w:t>
        </w:r>
      </w:hyperlink>
    </w:p>
    <w:p w:rsidR="003E76F3" w:rsidRDefault="003E76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76F3" w:rsidRDefault="003E76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______________________________</w:t>
      </w:r>
    </w:p>
    <w:p w:rsidR="003E76F3" w:rsidRDefault="003E76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Dr Ahmad Nafiu Arikewuyo</w:t>
      </w:r>
    </w:p>
    <w:sectPr w:rsidR="003E76F3" w:rsidSect="009725A6">
      <w:footerReference w:type="default" r:id="rId16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5B" w:rsidRDefault="0091655B" w:rsidP="009725A6">
      <w:pPr>
        <w:spacing w:after="0" w:line="240" w:lineRule="auto"/>
      </w:pPr>
      <w:r>
        <w:separator/>
      </w:r>
    </w:p>
  </w:endnote>
  <w:endnote w:type="continuationSeparator" w:id="1">
    <w:p w:rsidR="0091655B" w:rsidRDefault="0091655B" w:rsidP="0097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A6" w:rsidRDefault="009725A6">
    <w:pPr>
      <w:pStyle w:val="Footer"/>
      <w:jc w:val="center"/>
    </w:pPr>
    <w:r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91655B">
      <w:rPr>
        <w:rFonts w:asciiTheme="majorBidi" w:hAnsiTheme="majorBidi" w:cstheme="majorBidi"/>
        <w:b/>
        <w:bCs/>
        <w:sz w:val="24"/>
        <w:szCs w:val="24"/>
      </w:rPr>
      <w:instrText xml:space="preserve"> PAGE   \* MERGEFORMAT </w:instrText>
    </w:r>
    <w:r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3E76F3">
      <w:rPr>
        <w:rFonts w:asciiTheme="majorBidi" w:hAnsiTheme="majorBidi" w:cstheme="majorBidi"/>
        <w:b/>
        <w:bCs/>
        <w:noProof/>
        <w:sz w:val="24"/>
        <w:szCs w:val="24"/>
      </w:rPr>
      <w:t>8</w:t>
    </w:r>
    <w:r>
      <w:rPr>
        <w:rFonts w:asciiTheme="majorBidi" w:hAnsiTheme="majorBidi" w:cstheme="majorBidi"/>
        <w:b/>
        <w:bCs/>
        <w:sz w:val="24"/>
        <w:szCs w:val="24"/>
      </w:rPr>
      <w:fldChar w:fldCharType="end"/>
    </w:r>
  </w:p>
  <w:p w:rsidR="009725A6" w:rsidRDefault="00972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5B" w:rsidRDefault="0091655B" w:rsidP="009725A6">
      <w:pPr>
        <w:spacing w:after="0" w:line="240" w:lineRule="auto"/>
      </w:pPr>
      <w:r>
        <w:separator/>
      </w:r>
    </w:p>
  </w:footnote>
  <w:footnote w:type="continuationSeparator" w:id="1">
    <w:p w:rsidR="0091655B" w:rsidRDefault="0091655B" w:rsidP="0097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0D2AFBA"/>
    <w:lvl w:ilvl="0" w:tplc="FF666F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CB49364"/>
    <w:lvl w:ilvl="0" w:tplc="BF048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B10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8248DC4">
      <w:start w:val="1"/>
      <w:numFmt w:val="upperLetter"/>
      <w:lvlText w:val="%3."/>
      <w:lvlJc w:val="left"/>
      <w:pPr>
        <w:ind w:left="2565" w:hanging="585"/>
      </w:pPr>
      <w:rPr>
        <w:rFonts w:hint="default"/>
        <w:b w:val="0"/>
        <w:sz w:val="28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464A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E543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31CB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2D6B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6283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DF0F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3FE0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5E601D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BC00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6B03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1622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FB26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6682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DB60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3BCF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CD4B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3F08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B66EC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7760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F2EA43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7789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E7A65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898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836EA9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7A8228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E7F42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A84A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C0DAEBE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A6"/>
    <w:rsid w:val="003E76F3"/>
    <w:rsid w:val="0091655B"/>
    <w:rsid w:val="0097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25A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9725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725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A6"/>
  </w:style>
  <w:style w:type="paragraph" w:styleId="Footer">
    <w:name w:val="footer"/>
    <w:basedOn w:val="Normal"/>
    <w:link w:val="FooterChar"/>
    <w:uiPriority w:val="99"/>
    <w:rsid w:val="009725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pc/Downloads/211-1717-PB%20(1).pdf" TargetMode="External"/><Relationship Id="rId13" Type="http://schemas.openxmlformats.org/officeDocument/2006/relationships/hyperlink" Target="https://independent.academia.edu/AhmadNafiu/CurriculumVit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uamina20@gmail.com" TargetMode="External"/><Relationship Id="rId12" Type="http://schemas.openxmlformats.org/officeDocument/2006/relationships/hyperlink" Target="http://iwf.com.ng/coin_2015_papers/challenges_of_muslim_christian_co-existence_in_multi_religious_nation_the_rol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28930613_A_Comparative_Study_of_the_thoughts_of_Muslim_Brotherhood_and_Salafiyyah_Focus_on_Jihad_Discour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adua@gmail.com" TargetMode="External"/><Relationship Id="rId10" Type="http://schemas.openxmlformats.org/officeDocument/2006/relationships/hyperlink" Target="https://doi.org/10.24035/ijit.15.2019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roquest.com/docview/2238762367" TargetMode="External"/><Relationship Id="rId14" Type="http://schemas.openxmlformats.org/officeDocument/2006/relationships/hyperlink" Target="mailto:arala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2021-03-29T07:25:00Z</cp:lastPrinted>
  <dcterms:created xsi:type="dcterms:W3CDTF">2019-08-02T10:43:00Z</dcterms:created>
  <dcterms:modified xsi:type="dcterms:W3CDTF">2021-03-29T07:26:00Z</dcterms:modified>
</cp:coreProperties>
</file>