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7470E" w14:textId="77777777" w:rsidR="004B7D84" w:rsidRDefault="004B7D84">
      <w:pPr>
        <w:spacing w:after="135" w:line="477" w:lineRule="auto"/>
        <w:jc w:val="center"/>
        <w:rPr>
          <w:b/>
        </w:rPr>
      </w:pPr>
    </w:p>
    <w:p w14:paraId="49F4F567" w14:textId="6DF1DF1F" w:rsidR="004B7D84" w:rsidRPr="005C0610" w:rsidRDefault="00D95B22" w:rsidP="005C0610">
      <w:pPr>
        <w:spacing w:after="135" w:line="240" w:lineRule="auto"/>
        <w:jc w:val="center"/>
        <w:rPr>
          <w:b/>
        </w:rPr>
      </w:pPr>
      <w:r>
        <w:rPr>
          <w:b/>
        </w:rPr>
        <w:t>IMPACT OF ENTREPRENEURSHIP MODELS APPLICATION ON THE CREATIVE ECONOMY IN SMALL AND MEDIUM-SIZED BUSINESSES IN OGUN STATE.</w:t>
      </w:r>
    </w:p>
    <w:p w14:paraId="55774217" w14:textId="77777777" w:rsidR="004B7D84" w:rsidRDefault="00D95B22" w:rsidP="005C0610">
      <w:pPr>
        <w:spacing w:before="0" w:beforeAutospacing="0" w:after="0" w:line="240" w:lineRule="auto"/>
        <w:jc w:val="center"/>
        <w:rPr>
          <w:b/>
          <w:sz w:val="22"/>
          <w:szCs w:val="22"/>
        </w:rPr>
      </w:pPr>
      <w:r>
        <w:rPr>
          <w:b/>
          <w:sz w:val="22"/>
          <w:szCs w:val="22"/>
        </w:rPr>
        <w:t>BY:</w:t>
      </w:r>
    </w:p>
    <w:p w14:paraId="5B2F45BE" w14:textId="77777777" w:rsidR="004B7D84" w:rsidRDefault="004B7D84" w:rsidP="005C0610">
      <w:pPr>
        <w:spacing w:before="0" w:beforeAutospacing="0" w:after="0" w:line="240" w:lineRule="auto"/>
        <w:jc w:val="center"/>
        <w:rPr>
          <w:b/>
          <w:sz w:val="22"/>
          <w:szCs w:val="22"/>
        </w:rPr>
      </w:pPr>
    </w:p>
    <w:p w14:paraId="3F937E9D" w14:textId="70354FF0" w:rsidR="004B7D84" w:rsidRDefault="00D95B22" w:rsidP="005C0610">
      <w:pPr>
        <w:spacing w:before="0" w:beforeAutospacing="0" w:after="0" w:line="240" w:lineRule="auto"/>
        <w:jc w:val="center"/>
        <w:rPr>
          <w:b/>
          <w:sz w:val="22"/>
          <w:szCs w:val="22"/>
        </w:rPr>
      </w:pPr>
      <w:r>
        <w:rPr>
          <w:b/>
          <w:sz w:val="22"/>
          <w:szCs w:val="22"/>
        </w:rPr>
        <w:t xml:space="preserve">BABAJIDE </w:t>
      </w:r>
      <w:bookmarkStart w:id="0" w:name="_GoBack"/>
      <w:r w:rsidR="00654A61">
        <w:rPr>
          <w:b/>
          <w:sz w:val="22"/>
          <w:szCs w:val="22"/>
        </w:rPr>
        <w:t xml:space="preserve">Kayode Robert </w:t>
      </w:r>
      <w:bookmarkEnd w:id="0"/>
      <w:r w:rsidR="008D73BF">
        <w:rPr>
          <w:b/>
          <w:sz w:val="22"/>
          <w:szCs w:val="22"/>
        </w:rPr>
        <w:t>(Ph.D)</w:t>
      </w:r>
    </w:p>
    <w:p w14:paraId="186D18CA" w14:textId="77777777" w:rsidR="004B7D84" w:rsidRDefault="00D95B22" w:rsidP="005C0610">
      <w:pPr>
        <w:spacing w:before="0" w:beforeAutospacing="0" w:after="0" w:line="240" w:lineRule="auto"/>
        <w:jc w:val="center"/>
        <w:rPr>
          <w:b/>
          <w:sz w:val="22"/>
          <w:szCs w:val="22"/>
        </w:rPr>
      </w:pPr>
      <w:r>
        <w:rPr>
          <w:b/>
          <w:sz w:val="22"/>
          <w:szCs w:val="22"/>
        </w:rPr>
        <w:t xml:space="preserve">FEDERAL COLLEGE OF EDUCATION, </w:t>
      </w:r>
    </w:p>
    <w:p w14:paraId="2C5CC95D" w14:textId="77777777" w:rsidR="004B7D84" w:rsidRDefault="00D95B22" w:rsidP="005C0610">
      <w:pPr>
        <w:spacing w:before="0" w:beforeAutospacing="0" w:after="0" w:line="240" w:lineRule="auto"/>
        <w:jc w:val="center"/>
        <w:rPr>
          <w:b/>
          <w:sz w:val="22"/>
          <w:szCs w:val="22"/>
        </w:rPr>
      </w:pPr>
      <w:r>
        <w:rPr>
          <w:b/>
          <w:sz w:val="22"/>
          <w:szCs w:val="22"/>
        </w:rPr>
        <w:t>BUSINESS EDUCATION DEPARTMENT,</w:t>
      </w:r>
    </w:p>
    <w:p w14:paraId="7EA5AF4D" w14:textId="77777777" w:rsidR="004B7D84" w:rsidRDefault="00D95B22" w:rsidP="005C0610">
      <w:pPr>
        <w:spacing w:before="0" w:beforeAutospacing="0" w:after="0" w:line="240" w:lineRule="auto"/>
        <w:jc w:val="center"/>
        <w:rPr>
          <w:b/>
          <w:sz w:val="22"/>
          <w:szCs w:val="22"/>
        </w:rPr>
      </w:pPr>
      <w:r>
        <w:rPr>
          <w:b/>
          <w:sz w:val="22"/>
          <w:szCs w:val="22"/>
        </w:rPr>
        <w:t xml:space="preserve"> ABEOKUTA, OGUN STATE</w:t>
      </w:r>
    </w:p>
    <w:p w14:paraId="354317DB" w14:textId="77777777" w:rsidR="004B7D84" w:rsidRDefault="00D95B22" w:rsidP="005C0610">
      <w:pPr>
        <w:spacing w:before="0" w:beforeAutospacing="0" w:after="0" w:line="240" w:lineRule="auto"/>
        <w:jc w:val="center"/>
        <w:rPr>
          <w:b/>
        </w:rPr>
      </w:pPr>
      <w:r>
        <w:rPr>
          <w:b/>
          <w:sz w:val="22"/>
          <w:szCs w:val="22"/>
        </w:rPr>
        <w:t>rokab80@gmail.com</w:t>
      </w:r>
    </w:p>
    <w:p w14:paraId="69F70233" w14:textId="77777777" w:rsidR="004B7D84" w:rsidRDefault="00D95B22" w:rsidP="005C0610">
      <w:pPr>
        <w:spacing w:before="0" w:beforeAutospacing="0" w:after="0" w:line="240" w:lineRule="auto"/>
        <w:ind w:left="0" w:right="1" w:firstLine="0"/>
        <w:jc w:val="center"/>
        <w:rPr>
          <w:b/>
          <w:sz w:val="22"/>
          <w:szCs w:val="22"/>
        </w:rPr>
      </w:pPr>
      <w:r>
        <w:rPr>
          <w:b/>
          <w:sz w:val="22"/>
          <w:szCs w:val="22"/>
        </w:rPr>
        <w:t>08032452808</w:t>
      </w:r>
    </w:p>
    <w:p w14:paraId="3687978A" w14:textId="77777777" w:rsidR="004B7D84" w:rsidRDefault="00D95B22">
      <w:pPr>
        <w:spacing w:after="140" w:line="256" w:lineRule="auto"/>
        <w:ind w:left="0" w:right="1" w:firstLine="0"/>
      </w:pPr>
      <w:r>
        <w:rPr>
          <w:b/>
          <w:sz w:val="22"/>
          <w:szCs w:val="22"/>
        </w:rPr>
        <w:t>Abstract</w:t>
      </w:r>
      <w:r>
        <w:rPr>
          <w:sz w:val="22"/>
          <w:szCs w:val="22"/>
        </w:rPr>
        <w:t xml:space="preserve"> </w:t>
      </w:r>
    </w:p>
    <w:p w14:paraId="0ACD5710" w14:textId="50970D7E" w:rsidR="004B7D84" w:rsidRDefault="00D95B22">
      <w:pPr>
        <w:spacing w:line="240" w:lineRule="auto"/>
        <w:rPr>
          <w:i/>
        </w:rPr>
      </w:pPr>
      <w:r>
        <w:rPr>
          <w:i/>
        </w:rPr>
        <w:t xml:space="preserve">This study investigated technopreneurship and circular business model applications on the creative economy of </w:t>
      </w:r>
      <w:r>
        <w:t>small and medium-sized enterprises</w:t>
      </w:r>
      <w:r>
        <w:rPr>
          <w:i/>
        </w:rPr>
        <w:t xml:space="preserve"> (SMEs) in Ogun state, Nigeria. A descriptive survey research design was used in the study. The sample comprised of 95 owners and managers from different business sectors like Fashion and Arts, Digital Media as well as AgroProcessing. A structured questionnaire was used to elicit responeses for the study.  The mean, standard deviation, rank order and One-Way Analysis of Variance (ANOVA) statistics were used to analyze the data.  The results of the analysis showed that techno-preneurship has a significant impact on the creative economy among </w:t>
      </w:r>
      <w:r>
        <w:t xml:space="preserve">small and medium-sized enterprises </w:t>
      </w:r>
      <w:r>
        <w:rPr>
          <w:i/>
        </w:rPr>
        <w:t>(SMEs) in Ogun State. Also, circular business models have a significant impact on innovation and value creation within the creati</w:t>
      </w:r>
      <w:r w:rsidR="008D73BF">
        <w:rPr>
          <w:i/>
        </w:rPr>
        <w:t xml:space="preserve">ve economy of small and medium </w:t>
      </w:r>
      <w:r>
        <w:rPr>
          <w:i/>
        </w:rPr>
        <w:t>business (SME) in Ogun State The study concluded that integrating innovative and sustainable entrepreneurship models can substantially strengthen th</w:t>
      </w:r>
      <w:r w:rsidR="008D73BF">
        <w:rPr>
          <w:i/>
        </w:rPr>
        <w:t xml:space="preserve">e performance and viability of </w:t>
      </w:r>
      <w:r>
        <w:t xml:space="preserve">small and medium-sized enterprises </w:t>
      </w:r>
      <w:r>
        <w:rPr>
          <w:i/>
        </w:rPr>
        <w:t>(SMEs) within the creative economy. It was recommended that capacity-building programes, supportive policy frameworks, and collaborative innovation networks to accelerate the adoption of these models</w:t>
      </w:r>
    </w:p>
    <w:p w14:paraId="60BCBCF1" w14:textId="7F09F2B5" w:rsidR="004B7D84" w:rsidRDefault="00D95B22" w:rsidP="005C0610">
      <w:r>
        <w:t xml:space="preserve">Keywords:  </w:t>
      </w:r>
      <w:r w:rsidRPr="005C0610">
        <w:rPr>
          <w:b/>
        </w:rPr>
        <w:t>Entrepreneurship, Models Application, S</w:t>
      </w:r>
      <w:r w:rsidR="005C0610">
        <w:rPr>
          <w:b/>
        </w:rPr>
        <w:t xml:space="preserve">mall and Medium-sized </w:t>
      </w:r>
    </w:p>
    <w:p w14:paraId="43A96568" w14:textId="77777777" w:rsidR="004B7D84" w:rsidRDefault="00D95B22" w:rsidP="005C0610">
      <w:pPr>
        <w:pStyle w:val="Heading1"/>
        <w:spacing w:after="0" w:line="240" w:lineRule="auto"/>
        <w:ind w:left="-5"/>
      </w:pPr>
      <w:r>
        <w:t xml:space="preserve">Introduction </w:t>
      </w:r>
    </w:p>
    <w:p w14:paraId="54A42A49" w14:textId="77777777" w:rsidR="004B7D84" w:rsidRDefault="00D95B22" w:rsidP="005C0610">
      <w:pPr>
        <w:spacing w:after="0" w:line="240" w:lineRule="auto"/>
        <w:ind w:left="-5" w:right="2"/>
      </w:pPr>
      <w:r>
        <w:t xml:space="preserve"> The creative economy is a sector harnessing human creativity, skills, and cultural heritage has emerged as a powerful engine for local development, especially among small and medium sized businesses (SMEs) in Ogun State, Nigeria. As global economic paradigms shift, entrepreneurship models that integrate creative strategies have become critical to enhancing sustainability, innovation, and competitiveness within this region (Amoda &amp; Ikusika, 2021; Ojenike &amp; Shodiya, 2024). This introduction explores how specific entrepreneurship approaches such as technopreneurship, circular business models, and innovation-driven frameworks play pivotal roles in reinforcing the creative potential of small and medium-sized enterprises (SMEs) in Ogun State. </w:t>
      </w:r>
    </w:p>
    <w:p w14:paraId="38F714C0" w14:textId="77777777" w:rsidR="004B7D84" w:rsidRDefault="00D95B22" w:rsidP="005C0610">
      <w:pPr>
        <w:spacing w:after="0" w:line="240" w:lineRule="auto"/>
        <w:ind w:left="-5" w:right="2"/>
      </w:pPr>
      <w:r>
        <w:lastRenderedPageBreak/>
        <w:t xml:space="preserve">An example of such model is technopreneurship which integrates technology with Intellectual Property Rights (IPR) as well as R&amp;D. Oyedele et al. Oyero (2022) reported that Ogun state’s Small and Medium Enterprises (SMEs) that adopted technopreneurial practices particularly Intellectual Property Rights (IPR) coupled with innovations directly improved their profitability alongside performance sustainability. Their findings from regression analysis supported a significant positive correlation between these practices and business performance advocating for both entrepreneurs and policy developers to create conditions favorable for commercialization of innovations alongside Intellectual Property Rights (IPR) (Oyedele &amp; Oyero, 2022). </w:t>
      </w:r>
    </w:p>
    <w:p w14:paraId="79E3E89B" w14:textId="77777777" w:rsidR="004B7D84" w:rsidRDefault="00D95B22" w:rsidP="005C0610">
      <w:pPr>
        <w:spacing w:after="0" w:line="240" w:lineRule="auto"/>
        <w:ind w:left="-5" w:right="2"/>
      </w:pPr>
      <w:r>
        <w:t xml:space="preserve"> Another notable model is the circular business model, which emphasizes resource efficiency and sustainable lifecycle practices. Lawal and Amori (2023) affirmed that small and medium-sized enterprises (SMEs) employing circular-economy models saw a significant positive correlation with sustainable development. Using a 4-point Likert scale and regression analysis, their study demonstrated that circular strategies accounted for an impressive 92% of variance in sustainability outcomes, highlighting how entrepreneurial creativity can transform raw materials and processes into new value streams. </w:t>
      </w:r>
    </w:p>
    <w:p w14:paraId="375F80DD" w14:textId="77777777" w:rsidR="004B7D84" w:rsidRDefault="00D95B22" w:rsidP="005C0610">
      <w:pPr>
        <w:spacing w:after="0" w:line="240" w:lineRule="auto"/>
        <w:ind w:left="-5" w:right="2"/>
      </w:pPr>
      <w:r>
        <w:t xml:space="preserve">Complementing these approaches is the broader scope of innovative capabilities including product, process, marketing, and organizational innovation. Ojenike and Shodiya (2024) used structural equation modeling to show that creativity in these four dimensions significantly drives SME performance in Abeokuta’s Local Government Areas. With process innovation improving operations, product innovation refreshing offerings, and marketing innovation expanding reach, the creative economy flourishes when innovation is embedded in entrepreneurial practice. </w:t>
      </w:r>
    </w:p>
    <w:p w14:paraId="65DF702E" w14:textId="77777777" w:rsidR="004B7D84" w:rsidRDefault="00D95B22" w:rsidP="005C0610">
      <w:pPr>
        <w:spacing w:after="0" w:line="240" w:lineRule="auto"/>
        <w:ind w:left="-5" w:right="2"/>
      </w:pPr>
      <w:r>
        <w:t xml:space="preserve">These findings align with earlier scholarship on entrepreneurship strategy within Ogun State. Akhamiokhor and Adanikin (2017) demonstrated that entrepreneurial strategies such as competitive positioning and human-resource planning positively influenced SME ROI and productivity. These strategies are essential for creating an enabling environment in which creative economic actors can thrive. Moreover, Akinyele et al.  (2023) emphasized the critical role of entrepreneurial technology such as product and marketing innovations in raising small and medium-sized enterprises (SME)  profitability in Odeda Local Government Area of Ogun State. </w:t>
      </w:r>
    </w:p>
    <w:p w14:paraId="47DF8301" w14:textId="77777777" w:rsidR="004B7D84" w:rsidRDefault="00D95B22" w:rsidP="005C0610">
      <w:pPr>
        <w:spacing w:after="0" w:line="240" w:lineRule="auto"/>
        <w:ind w:left="-5" w:right="2"/>
      </w:pPr>
      <w:r>
        <w:t xml:space="preserve"> Integrating these diverse entrepreneurship models provides a tertiary advantage: they foster a creative economy capable of leveraging local culture, digital literacy, and innovation across multiple sectors. In Ogun State, where traditional arts, tourism, and agro-processing converge (Iganmode Cultural Festival, 2021; Aké Arts Festival, 2025), SMEs that marry entrepreneurial models with creativity and strategic planning can serve as catalysts for inclusive development. Thus, this research aims to investigate the impact of applying entrepreneurship models techno preneurship, circular economy, and innovation frameworks</w:t>
      </w:r>
      <w:r>
        <w:rPr>
          <w:b/>
        </w:rPr>
        <w:t xml:space="preserve"> </w:t>
      </w:r>
      <w:r>
        <w:t xml:space="preserve">on the creative economy among </w:t>
      </w:r>
      <w:r>
        <w:tab/>
        <w:t xml:space="preserve">Small and Medium Size (SMEs) in Ogun State. It seeks to bridge existing theoretical gaps by evaluating not only profitability and sustainability but also the creative dimension of economic value culturally, digitally, and socially. </w:t>
      </w:r>
    </w:p>
    <w:p w14:paraId="64B1A596" w14:textId="77777777" w:rsidR="004B7D84" w:rsidRDefault="00D95B22" w:rsidP="005C0610">
      <w:pPr>
        <w:pStyle w:val="Heading1"/>
        <w:spacing w:after="0" w:line="240" w:lineRule="auto"/>
        <w:ind w:left="-5"/>
      </w:pPr>
      <w:r>
        <w:lastRenderedPageBreak/>
        <w:t xml:space="preserve"> Statement of the Problem </w:t>
      </w:r>
    </w:p>
    <w:p w14:paraId="0E2A5EBC" w14:textId="77777777" w:rsidR="004B7D84" w:rsidRDefault="00D95B22" w:rsidP="005C0610">
      <w:pPr>
        <w:spacing w:after="0" w:line="240" w:lineRule="auto"/>
        <w:ind w:left="-5" w:right="2"/>
      </w:pPr>
      <w:r>
        <w:t xml:space="preserve"> Despite the increasing recognition of the creative economy as a driver of inclusive growth, many small and medium-sized enterprises (SMEs) in Ogun State have yet to effectively adopt entrepreneurship models that foster innovation, sustainability, and competitiveness (Amoda &amp; Ikusika, 2021). While models like technopreneurship, circular economy practices, and innovationled frameworks are globally validated, their application among local SMEs remains inconsistent and under-researched (Oyedele &amp; Oyero, 2022). Consequently, many creative enterprises struggle with scalability, value addition, and long-term survival (Ojenike &amp; Shodiya, 2024). The gap between entrepreneurial strategy and creative economic outcomes hampers the potential for cultural, digital, and artisan industries to thrive in Ogun State. Therefore, a focused investigation into how entrepreneurship models impact the creative economy within SMEs is crucial for sustainable development and economic diversification in the region. </w:t>
      </w:r>
    </w:p>
    <w:p w14:paraId="22483300" w14:textId="77777777" w:rsidR="004B7D84" w:rsidRDefault="00D95B22" w:rsidP="005C0610">
      <w:pPr>
        <w:pStyle w:val="Heading1"/>
        <w:spacing w:after="0" w:line="240" w:lineRule="auto"/>
        <w:ind w:left="0" w:firstLine="0"/>
      </w:pPr>
      <w:r>
        <w:t xml:space="preserve">Purpose of the Research </w:t>
      </w:r>
    </w:p>
    <w:p w14:paraId="46D94E2F" w14:textId="77777777" w:rsidR="004B7D84" w:rsidRDefault="00D95B22" w:rsidP="005C0610">
      <w:pPr>
        <w:spacing w:after="0" w:line="240" w:lineRule="auto"/>
      </w:pPr>
      <w:r>
        <w:t>The specific purposes of this study are to:</w:t>
      </w:r>
    </w:p>
    <w:p w14:paraId="199929FB" w14:textId="77777777" w:rsidR="004B7D84" w:rsidRDefault="00D95B22" w:rsidP="005C0610">
      <w:pPr>
        <w:numPr>
          <w:ilvl w:val="0"/>
          <w:numId w:val="1"/>
        </w:numPr>
        <w:spacing w:after="0" w:line="240" w:lineRule="auto"/>
        <w:ind w:right="2" w:hanging="360"/>
      </w:pPr>
      <w:r>
        <w:t xml:space="preserve">examine the extent to which techno-preneurship impact the creative economy among small and medium-sized businesses in Ogun State. </w:t>
      </w:r>
    </w:p>
    <w:p w14:paraId="23EC51E9" w14:textId="77777777" w:rsidR="004B7D84" w:rsidRDefault="00D95B22" w:rsidP="005C0610">
      <w:pPr>
        <w:numPr>
          <w:ilvl w:val="0"/>
          <w:numId w:val="1"/>
        </w:numPr>
        <w:spacing w:after="0" w:line="240" w:lineRule="auto"/>
        <w:ind w:right="2" w:hanging="360"/>
      </w:pPr>
      <w:r>
        <w:t xml:space="preserve"> assess the impact of circular business models on innovation and value creation within the creative economy of small and medium-sized enterprises (SMEs) in Ogun State. </w:t>
      </w:r>
    </w:p>
    <w:p w14:paraId="3C0F1550" w14:textId="77777777" w:rsidR="004B7D84" w:rsidRDefault="00D95B22" w:rsidP="005C0610">
      <w:pPr>
        <w:pStyle w:val="Heading1"/>
        <w:spacing w:after="0" w:line="240" w:lineRule="auto"/>
        <w:ind w:left="371"/>
      </w:pPr>
      <w:r>
        <w:t>Research Questions</w:t>
      </w:r>
      <w:r>
        <w:rPr>
          <w:b w:val="0"/>
          <w:bCs/>
        </w:rPr>
        <w:t xml:space="preserve"> </w:t>
      </w:r>
    </w:p>
    <w:p w14:paraId="29B16459" w14:textId="77777777" w:rsidR="004B7D84" w:rsidRDefault="00D95B22" w:rsidP="005C0610">
      <w:pPr>
        <w:numPr>
          <w:ilvl w:val="0"/>
          <w:numId w:val="2"/>
        </w:numPr>
        <w:spacing w:after="0" w:line="240" w:lineRule="auto"/>
        <w:ind w:right="2" w:hanging="360"/>
      </w:pPr>
      <w:r>
        <w:t xml:space="preserve">To what extent does techno-preneurship influence the creative economy among small and medium-sized enterprises (SMEs) in Ogun State? </w:t>
      </w:r>
    </w:p>
    <w:p w14:paraId="15636C59" w14:textId="77777777" w:rsidR="004B7D84" w:rsidRDefault="00D95B22" w:rsidP="005C0610">
      <w:pPr>
        <w:numPr>
          <w:ilvl w:val="0"/>
          <w:numId w:val="2"/>
        </w:numPr>
        <w:spacing w:after="0" w:line="240" w:lineRule="auto"/>
        <w:ind w:right="2" w:hanging="360"/>
      </w:pPr>
      <w:r>
        <w:t xml:space="preserve">How do circular business models affect innovation and value creation in the creative economy of small and medium-sized enterprises (SMEs) in Ogun State? </w:t>
      </w:r>
    </w:p>
    <w:p w14:paraId="224046C9" w14:textId="77777777" w:rsidR="004B7D84" w:rsidRDefault="00D95B22" w:rsidP="005C0610">
      <w:pPr>
        <w:pStyle w:val="Heading1"/>
        <w:spacing w:after="0" w:line="240" w:lineRule="auto"/>
        <w:ind w:left="-5"/>
      </w:pPr>
      <w:r>
        <w:t xml:space="preserve">Research Hypotheses </w:t>
      </w:r>
    </w:p>
    <w:p w14:paraId="16E84631" w14:textId="77777777" w:rsidR="004B7D84" w:rsidRDefault="00D95B22" w:rsidP="005C0610">
      <w:pPr>
        <w:spacing w:after="0" w:line="240" w:lineRule="auto"/>
        <w:ind w:left="-5" w:right="2"/>
      </w:pPr>
      <w:r>
        <w:rPr>
          <w:b/>
        </w:rPr>
        <w:t>H0</w:t>
      </w:r>
      <w:r>
        <w:rPr>
          <w:b/>
          <w:vertAlign w:val="subscript"/>
        </w:rPr>
        <w:t>1</w:t>
      </w:r>
      <w:r>
        <w:rPr>
          <w:b/>
        </w:rPr>
        <w:t>:</w:t>
      </w:r>
      <w:r>
        <w:t xml:space="preserve"> Techno-preneurship has no significant impact on the creative economy among small and medium-sized enterprises (SMEs) in Ogun State. </w:t>
      </w:r>
    </w:p>
    <w:p w14:paraId="67D98FFA" w14:textId="77777777" w:rsidR="004B7D84" w:rsidRDefault="00D95B22" w:rsidP="005C0610">
      <w:pPr>
        <w:spacing w:after="0" w:line="240" w:lineRule="auto"/>
        <w:ind w:left="-5" w:right="2"/>
      </w:pPr>
      <w:r>
        <w:rPr>
          <w:b/>
        </w:rPr>
        <w:t>H0</w:t>
      </w:r>
      <w:r>
        <w:rPr>
          <w:b/>
          <w:vertAlign w:val="subscript"/>
        </w:rPr>
        <w:t>2</w:t>
      </w:r>
      <w:r>
        <w:rPr>
          <w:b/>
        </w:rPr>
        <w:t>:</w:t>
      </w:r>
      <w:r>
        <w:t xml:space="preserve"> Circular business models have no significant impact on innovation and value creation within the creative economy of small and medium-sized enterprises (SMEs) in Ogun State. </w:t>
      </w:r>
    </w:p>
    <w:p w14:paraId="20756348" w14:textId="77777777" w:rsidR="004B7D84" w:rsidRDefault="00D95B22" w:rsidP="005C0610">
      <w:pPr>
        <w:pStyle w:val="Heading1"/>
        <w:spacing w:after="0" w:line="240" w:lineRule="auto"/>
        <w:ind w:left="-5"/>
      </w:pPr>
      <w:r>
        <w:t>Methodology</w:t>
      </w:r>
      <w:r>
        <w:rPr>
          <w:b w:val="0"/>
          <w:bCs/>
        </w:rPr>
        <w:t xml:space="preserve"> </w:t>
      </w:r>
    </w:p>
    <w:p w14:paraId="7503FF6C" w14:textId="73099056" w:rsidR="004B7D84" w:rsidRDefault="00D95B22" w:rsidP="005C0610">
      <w:pPr>
        <w:spacing w:after="0" w:line="240" w:lineRule="auto"/>
        <w:ind w:left="-5" w:right="2"/>
      </w:pPr>
      <w:r>
        <w:t xml:space="preserve"> This study adopted a descriptive survey research design to investigate the impact of entrepreneurship models application on the creative economy among small and medium-sized enterprises (SMEs) in Ogun State. This design is appropriate for gathering detailed data from a defined population to describe and interpret current conditions, relationships, and practices (Creswell &amp; Creswell, 2018). The target population consisted of 95 SME owners and managers </w:t>
      </w:r>
      <w:r>
        <w:lastRenderedPageBreak/>
        <w:t xml:space="preserve">across selected creative sectors in Ogun State, including fashion, agro-processing, digital media, and Arts. Given the manageable size, a census approach was employed, where all 95 participants were involved in the study to enhance accuracy and representation (Asika, 2020). The instrument for data collection was a structured questionnaire, developed by the researcher based on existing literature and tailored to the local SME context. The questionnaire was divided into two sections: the first part focused on technopreneurship and circular business models; the second part measured their impact on innovation and value creation within the creative economy. Items were rated on a 4-point Likert scale to reflect participants’ level of agreement: Large Extent (4), Average Extent (3), Low Extent (2), and No Extent (1). This scale allows for a clearer ranking of perceived influence levels, commonly used in similar entrepreneurial and innovation research (Ojenike &amp; Shodiya, 2024). </w:t>
      </w:r>
    </w:p>
    <w:p w14:paraId="356ACB78" w14:textId="77777777" w:rsidR="004B7D84" w:rsidRDefault="00D95B22" w:rsidP="005C0610">
      <w:pPr>
        <w:spacing w:after="0" w:line="240" w:lineRule="auto"/>
        <w:ind w:left="-5" w:right="2"/>
      </w:pPr>
      <w:r>
        <w:t xml:space="preserve">To ensure reliability, the instrument was subjected to a pilot test involving 15 SMEs outside the main study area. The Cronbach’s Alpha coefficient was used to determine internal consistency. The result yielded a coefficient of 0.81, indicating a high level of reliability, as values above 0.70 are generally acceptable (Taber, 2018). The collected data were analyzed using descriptive statistics (frequency, percentage, mean, and standard deviation) to summarize responses. The mean, standard deviation, ranking order and One-Way Analysis of Variance statistics were used to analyse the data. All hypotheses were tested at 0.05 alpha level of significance. </w:t>
      </w:r>
    </w:p>
    <w:p w14:paraId="5D0C9063" w14:textId="77777777" w:rsidR="004B7D84" w:rsidRDefault="00D95B22" w:rsidP="005C0610">
      <w:pPr>
        <w:pStyle w:val="Heading1"/>
        <w:spacing w:after="0" w:line="240" w:lineRule="auto"/>
        <w:ind w:left="-5"/>
      </w:pPr>
      <w:r>
        <w:t xml:space="preserve">Results </w:t>
      </w:r>
    </w:p>
    <w:p w14:paraId="460BFEFB" w14:textId="77777777" w:rsidR="004B7D84" w:rsidRDefault="00D95B22" w:rsidP="005C0610">
      <w:pPr>
        <w:spacing w:after="0" w:line="240" w:lineRule="auto"/>
        <w:ind w:left="-5"/>
        <w:jc w:val="left"/>
      </w:pPr>
      <w:r>
        <w:rPr>
          <w:b/>
        </w:rPr>
        <w:t>Table 1: Techno-preneurship influence the creative economy among SMEs in Ogun State</w:t>
      </w:r>
      <w:r>
        <w:t xml:space="preserve">  </w:t>
      </w:r>
    </w:p>
    <w:tbl>
      <w:tblPr>
        <w:tblStyle w:val="TableGrid"/>
        <w:tblW w:w="9744" w:type="dxa"/>
        <w:tblInd w:w="93" w:type="dxa"/>
        <w:tblCellMar>
          <w:top w:w="60" w:type="dxa"/>
          <w:right w:w="60" w:type="dxa"/>
        </w:tblCellMar>
        <w:tblLook w:val="04A0" w:firstRow="1" w:lastRow="0" w:firstColumn="1" w:lastColumn="0" w:noHBand="0" w:noVBand="1"/>
      </w:tblPr>
      <w:tblGrid>
        <w:gridCol w:w="976"/>
        <w:gridCol w:w="4836"/>
        <w:gridCol w:w="901"/>
        <w:gridCol w:w="1170"/>
        <w:gridCol w:w="805"/>
        <w:gridCol w:w="1056"/>
      </w:tblGrid>
      <w:tr w:rsidR="004B7D84" w14:paraId="78304D26" w14:textId="77777777">
        <w:trPr>
          <w:trHeight w:val="580"/>
        </w:trPr>
        <w:tc>
          <w:tcPr>
            <w:tcW w:w="976" w:type="dxa"/>
            <w:tcBorders>
              <w:top w:val="single" w:sz="4" w:space="0" w:color="000000"/>
              <w:left w:val="nil"/>
              <w:bottom w:val="single" w:sz="4" w:space="0" w:color="000000"/>
              <w:right w:val="nil"/>
            </w:tcBorders>
          </w:tcPr>
          <w:p w14:paraId="5541B4EE" w14:textId="77777777" w:rsidR="004B7D84" w:rsidRDefault="00D95B22" w:rsidP="005C0610">
            <w:pPr>
              <w:spacing w:after="0" w:line="240" w:lineRule="auto"/>
              <w:ind w:left="125" w:firstLine="0"/>
              <w:jc w:val="left"/>
            </w:pPr>
            <w:r>
              <w:rPr>
                <w:b/>
              </w:rPr>
              <w:t xml:space="preserve">S/N </w:t>
            </w:r>
          </w:p>
        </w:tc>
        <w:tc>
          <w:tcPr>
            <w:tcW w:w="4836" w:type="dxa"/>
            <w:tcBorders>
              <w:top w:val="single" w:sz="4" w:space="0" w:color="000000"/>
              <w:left w:val="nil"/>
              <w:bottom w:val="single" w:sz="4" w:space="0" w:color="000000"/>
              <w:right w:val="nil"/>
            </w:tcBorders>
          </w:tcPr>
          <w:p w14:paraId="54C6EED1" w14:textId="77777777" w:rsidR="004B7D84" w:rsidRDefault="00D95B22" w:rsidP="005C0610">
            <w:pPr>
              <w:spacing w:after="0" w:line="240" w:lineRule="auto"/>
              <w:ind w:left="0" w:firstLine="0"/>
              <w:jc w:val="left"/>
            </w:pPr>
            <w:r>
              <w:rPr>
                <w:b/>
              </w:rPr>
              <w:t xml:space="preserve">Items </w:t>
            </w:r>
          </w:p>
        </w:tc>
        <w:tc>
          <w:tcPr>
            <w:tcW w:w="901" w:type="dxa"/>
            <w:tcBorders>
              <w:top w:val="single" w:sz="4" w:space="0" w:color="000000"/>
              <w:left w:val="nil"/>
              <w:bottom w:val="single" w:sz="4" w:space="0" w:color="000000"/>
              <w:right w:val="nil"/>
            </w:tcBorders>
          </w:tcPr>
          <w:p w14:paraId="6EC4B864" w14:textId="77777777" w:rsidR="004B7D84" w:rsidRDefault="00D95B22" w:rsidP="005C0610">
            <w:pPr>
              <w:spacing w:after="0" w:line="240" w:lineRule="auto"/>
              <w:ind w:left="0" w:firstLine="0"/>
              <w:jc w:val="left"/>
            </w:pPr>
            <w:r>
              <w:rPr>
                <w:b/>
              </w:rPr>
              <w:t xml:space="preserve">Mean </w:t>
            </w:r>
          </w:p>
        </w:tc>
        <w:tc>
          <w:tcPr>
            <w:tcW w:w="1170" w:type="dxa"/>
            <w:tcBorders>
              <w:top w:val="single" w:sz="4" w:space="0" w:color="000000"/>
              <w:left w:val="nil"/>
              <w:bottom w:val="single" w:sz="4" w:space="0" w:color="000000"/>
              <w:right w:val="nil"/>
            </w:tcBorders>
          </w:tcPr>
          <w:p w14:paraId="0BE2C6D2" w14:textId="77777777" w:rsidR="004B7D84" w:rsidRDefault="00D95B22" w:rsidP="005C0610">
            <w:pPr>
              <w:spacing w:after="0" w:line="240" w:lineRule="auto"/>
              <w:ind w:left="0" w:firstLine="0"/>
              <w:jc w:val="left"/>
            </w:pPr>
            <w:r>
              <w:rPr>
                <w:b/>
              </w:rPr>
              <w:t xml:space="preserve">Std. Dev. </w:t>
            </w:r>
          </w:p>
        </w:tc>
        <w:tc>
          <w:tcPr>
            <w:tcW w:w="805" w:type="dxa"/>
            <w:tcBorders>
              <w:top w:val="single" w:sz="4" w:space="0" w:color="000000"/>
              <w:left w:val="nil"/>
              <w:bottom w:val="single" w:sz="4" w:space="0" w:color="000000"/>
              <w:right w:val="nil"/>
            </w:tcBorders>
          </w:tcPr>
          <w:p w14:paraId="15F22EBF" w14:textId="77777777" w:rsidR="004B7D84" w:rsidRDefault="00D95B22" w:rsidP="005C0610">
            <w:pPr>
              <w:spacing w:after="0" w:line="240" w:lineRule="auto"/>
              <w:ind w:left="0" w:firstLine="0"/>
              <w:jc w:val="left"/>
            </w:pPr>
            <w:r>
              <w:rPr>
                <w:b/>
              </w:rPr>
              <w:t xml:space="preserve">Rank </w:t>
            </w:r>
          </w:p>
        </w:tc>
        <w:tc>
          <w:tcPr>
            <w:tcW w:w="1056" w:type="dxa"/>
            <w:tcBorders>
              <w:top w:val="single" w:sz="4" w:space="0" w:color="000000"/>
              <w:left w:val="nil"/>
              <w:bottom w:val="single" w:sz="4" w:space="0" w:color="000000"/>
              <w:right w:val="nil"/>
            </w:tcBorders>
          </w:tcPr>
          <w:p w14:paraId="06F821AB" w14:textId="77777777" w:rsidR="004B7D84" w:rsidRDefault="00D95B22" w:rsidP="005C0610">
            <w:pPr>
              <w:spacing w:after="0" w:line="240" w:lineRule="auto"/>
              <w:ind w:left="0" w:firstLine="0"/>
            </w:pPr>
            <w:r>
              <w:rPr>
                <w:b/>
              </w:rPr>
              <w:t xml:space="preserve">Remarks </w:t>
            </w:r>
          </w:p>
        </w:tc>
      </w:tr>
      <w:tr w:rsidR="004B7D84" w14:paraId="7615C5DC" w14:textId="77777777">
        <w:trPr>
          <w:trHeight w:val="796"/>
        </w:trPr>
        <w:tc>
          <w:tcPr>
            <w:tcW w:w="976" w:type="dxa"/>
            <w:tcBorders>
              <w:top w:val="single" w:sz="4" w:space="0" w:color="000000"/>
              <w:left w:val="nil"/>
              <w:bottom w:val="nil"/>
              <w:right w:val="nil"/>
            </w:tcBorders>
          </w:tcPr>
          <w:p w14:paraId="700C9533" w14:textId="77777777" w:rsidR="004B7D84" w:rsidRDefault="00D95B22" w:rsidP="005C0610">
            <w:pPr>
              <w:spacing w:after="0" w:line="240" w:lineRule="auto"/>
              <w:ind w:left="125" w:firstLine="0"/>
              <w:jc w:val="left"/>
            </w:pPr>
            <w:r>
              <w:rPr>
                <w:b/>
              </w:rPr>
              <w:t xml:space="preserve">1 </w:t>
            </w:r>
          </w:p>
        </w:tc>
        <w:tc>
          <w:tcPr>
            <w:tcW w:w="4836" w:type="dxa"/>
            <w:tcBorders>
              <w:top w:val="single" w:sz="4" w:space="0" w:color="000000"/>
              <w:left w:val="nil"/>
              <w:bottom w:val="nil"/>
              <w:right w:val="nil"/>
            </w:tcBorders>
          </w:tcPr>
          <w:p w14:paraId="2DC4C309" w14:textId="77777777" w:rsidR="004B7D84" w:rsidRDefault="00D95B22" w:rsidP="005C0610">
            <w:pPr>
              <w:spacing w:after="0" w:line="240" w:lineRule="auto"/>
              <w:ind w:left="0" w:firstLine="0"/>
              <w:jc w:val="left"/>
            </w:pPr>
            <w:r>
              <w:t xml:space="preserve">Technological innovations have significantly improved my business's creative output. </w:t>
            </w:r>
          </w:p>
        </w:tc>
        <w:tc>
          <w:tcPr>
            <w:tcW w:w="901" w:type="dxa"/>
            <w:tcBorders>
              <w:top w:val="single" w:sz="4" w:space="0" w:color="000000"/>
              <w:left w:val="nil"/>
              <w:bottom w:val="nil"/>
              <w:right w:val="nil"/>
            </w:tcBorders>
            <w:vAlign w:val="center"/>
          </w:tcPr>
          <w:p w14:paraId="707AED55" w14:textId="77777777" w:rsidR="004B7D84" w:rsidRDefault="00D95B22" w:rsidP="005C0610">
            <w:pPr>
              <w:spacing w:after="0" w:line="240" w:lineRule="auto"/>
              <w:ind w:left="130" w:firstLine="0"/>
              <w:jc w:val="left"/>
            </w:pPr>
            <w:r>
              <w:t xml:space="preserve">3.20 </w:t>
            </w:r>
          </w:p>
        </w:tc>
        <w:tc>
          <w:tcPr>
            <w:tcW w:w="1170" w:type="dxa"/>
            <w:tcBorders>
              <w:top w:val="single" w:sz="4" w:space="0" w:color="000000"/>
              <w:left w:val="nil"/>
              <w:bottom w:val="nil"/>
              <w:right w:val="nil"/>
            </w:tcBorders>
            <w:vAlign w:val="center"/>
          </w:tcPr>
          <w:p w14:paraId="36EFD781" w14:textId="77777777" w:rsidR="004B7D84" w:rsidRDefault="00D95B22" w:rsidP="005C0610">
            <w:pPr>
              <w:spacing w:after="0" w:line="240" w:lineRule="auto"/>
              <w:ind w:left="265" w:firstLine="0"/>
              <w:jc w:val="left"/>
            </w:pPr>
            <w:r>
              <w:t xml:space="preserve">.894 </w:t>
            </w:r>
          </w:p>
        </w:tc>
        <w:tc>
          <w:tcPr>
            <w:tcW w:w="805" w:type="dxa"/>
            <w:tcBorders>
              <w:top w:val="single" w:sz="4" w:space="0" w:color="000000"/>
              <w:left w:val="nil"/>
              <w:bottom w:val="nil"/>
              <w:right w:val="nil"/>
            </w:tcBorders>
            <w:vAlign w:val="center"/>
          </w:tcPr>
          <w:p w14:paraId="2A2B52D8" w14:textId="77777777" w:rsidR="004B7D84" w:rsidRDefault="00D95B22" w:rsidP="005C0610">
            <w:pPr>
              <w:spacing w:after="0" w:line="240" w:lineRule="auto"/>
              <w:ind w:left="170" w:firstLine="0"/>
              <w:jc w:val="left"/>
            </w:pPr>
            <w:r>
              <w:t>4</w:t>
            </w:r>
            <w:r>
              <w:rPr>
                <w:sz w:val="16"/>
                <w:szCs w:val="16"/>
              </w:rPr>
              <w:t>th</w:t>
            </w:r>
            <w:r>
              <w:t xml:space="preserve"> </w:t>
            </w:r>
          </w:p>
        </w:tc>
        <w:tc>
          <w:tcPr>
            <w:tcW w:w="1056" w:type="dxa"/>
            <w:tcBorders>
              <w:top w:val="single" w:sz="4" w:space="0" w:color="000000"/>
              <w:left w:val="nil"/>
              <w:bottom w:val="nil"/>
              <w:right w:val="nil"/>
            </w:tcBorders>
            <w:vAlign w:val="center"/>
          </w:tcPr>
          <w:p w14:paraId="5B160049" w14:textId="77777777" w:rsidR="004B7D84" w:rsidRDefault="00D95B22" w:rsidP="005C0610">
            <w:pPr>
              <w:spacing w:after="0" w:line="240" w:lineRule="auto"/>
              <w:ind w:left="0" w:right="43" w:firstLine="0"/>
              <w:jc w:val="center"/>
            </w:pPr>
            <w:r>
              <w:t xml:space="preserve">AE </w:t>
            </w:r>
          </w:p>
        </w:tc>
      </w:tr>
      <w:tr w:rsidR="004B7D84" w14:paraId="03C60D76" w14:textId="77777777">
        <w:trPr>
          <w:trHeight w:val="830"/>
        </w:trPr>
        <w:tc>
          <w:tcPr>
            <w:tcW w:w="976" w:type="dxa"/>
            <w:tcBorders>
              <w:top w:val="nil"/>
              <w:left w:val="nil"/>
              <w:bottom w:val="nil"/>
              <w:right w:val="nil"/>
            </w:tcBorders>
          </w:tcPr>
          <w:p w14:paraId="3C5484DB" w14:textId="77777777" w:rsidR="004B7D84" w:rsidRDefault="00D95B22" w:rsidP="005C0610">
            <w:pPr>
              <w:spacing w:after="0" w:line="240" w:lineRule="auto"/>
              <w:ind w:left="125" w:firstLine="0"/>
              <w:jc w:val="left"/>
            </w:pPr>
            <w:r>
              <w:rPr>
                <w:b/>
              </w:rPr>
              <w:t xml:space="preserve">2 </w:t>
            </w:r>
          </w:p>
        </w:tc>
        <w:tc>
          <w:tcPr>
            <w:tcW w:w="4836" w:type="dxa"/>
            <w:tcBorders>
              <w:top w:val="nil"/>
              <w:left w:val="nil"/>
              <w:bottom w:val="nil"/>
              <w:right w:val="nil"/>
            </w:tcBorders>
          </w:tcPr>
          <w:p w14:paraId="117989AC" w14:textId="77777777" w:rsidR="004B7D84" w:rsidRDefault="00D95B22" w:rsidP="005C0610">
            <w:pPr>
              <w:spacing w:after="0" w:line="240" w:lineRule="auto"/>
              <w:ind w:left="0" w:firstLine="0"/>
              <w:jc w:val="left"/>
            </w:pPr>
            <w:r>
              <w:t xml:space="preserve">I regularly apply digital tools and platforms to enhance creativity in my business processes. </w:t>
            </w:r>
          </w:p>
        </w:tc>
        <w:tc>
          <w:tcPr>
            <w:tcW w:w="901" w:type="dxa"/>
            <w:tcBorders>
              <w:top w:val="nil"/>
              <w:left w:val="nil"/>
              <w:bottom w:val="nil"/>
              <w:right w:val="nil"/>
            </w:tcBorders>
            <w:vAlign w:val="center"/>
          </w:tcPr>
          <w:p w14:paraId="7EA3433A" w14:textId="77777777" w:rsidR="004B7D84" w:rsidRDefault="00D95B22" w:rsidP="005C0610">
            <w:pPr>
              <w:spacing w:after="0" w:line="240" w:lineRule="auto"/>
              <w:ind w:left="130" w:firstLine="0"/>
              <w:jc w:val="left"/>
            </w:pPr>
            <w:r>
              <w:t xml:space="preserve">3.58 </w:t>
            </w:r>
          </w:p>
        </w:tc>
        <w:tc>
          <w:tcPr>
            <w:tcW w:w="1170" w:type="dxa"/>
            <w:tcBorders>
              <w:top w:val="nil"/>
              <w:left w:val="nil"/>
              <w:bottom w:val="nil"/>
              <w:right w:val="nil"/>
            </w:tcBorders>
            <w:vAlign w:val="center"/>
          </w:tcPr>
          <w:p w14:paraId="58570DAB" w14:textId="77777777" w:rsidR="004B7D84" w:rsidRDefault="00D95B22" w:rsidP="005C0610">
            <w:pPr>
              <w:spacing w:after="0" w:line="240" w:lineRule="auto"/>
              <w:ind w:left="265" w:firstLine="0"/>
              <w:jc w:val="left"/>
            </w:pPr>
            <w:r>
              <w:t xml:space="preserve">.870 </w:t>
            </w:r>
          </w:p>
        </w:tc>
        <w:tc>
          <w:tcPr>
            <w:tcW w:w="805" w:type="dxa"/>
            <w:tcBorders>
              <w:top w:val="nil"/>
              <w:left w:val="nil"/>
              <w:bottom w:val="nil"/>
              <w:right w:val="nil"/>
            </w:tcBorders>
            <w:vAlign w:val="center"/>
          </w:tcPr>
          <w:p w14:paraId="1EB42DDE" w14:textId="77777777" w:rsidR="004B7D84" w:rsidRDefault="00D95B22" w:rsidP="005C0610">
            <w:pPr>
              <w:spacing w:after="0" w:line="240" w:lineRule="auto"/>
              <w:ind w:left="180" w:firstLine="0"/>
              <w:jc w:val="left"/>
            </w:pPr>
            <w:r>
              <w:t>1</w:t>
            </w:r>
            <w:r>
              <w:rPr>
                <w:sz w:val="16"/>
                <w:szCs w:val="16"/>
              </w:rPr>
              <w:t>st</w:t>
            </w:r>
            <w:r>
              <w:t xml:space="preserve"> </w:t>
            </w:r>
          </w:p>
        </w:tc>
        <w:tc>
          <w:tcPr>
            <w:tcW w:w="1056" w:type="dxa"/>
            <w:tcBorders>
              <w:top w:val="nil"/>
              <w:left w:val="nil"/>
              <w:bottom w:val="nil"/>
              <w:right w:val="nil"/>
            </w:tcBorders>
            <w:vAlign w:val="center"/>
          </w:tcPr>
          <w:p w14:paraId="015061D6" w14:textId="77777777" w:rsidR="004B7D84" w:rsidRDefault="00D95B22" w:rsidP="005C0610">
            <w:pPr>
              <w:spacing w:after="0" w:line="240" w:lineRule="auto"/>
              <w:ind w:left="0" w:right="53" w:firstLine="0"/>
              <w:jc w:val="center"/>
            </w:pPr>
            <w:r>
              <w:t xml:space="preserve">LE </w:t>
            </w:r>
          </w:p>
        </w:tc>
      </w:tr>
      <w:tr w:rsidR="004B7D84" w14:paraId="2DF4EA2E" w14:textId="77777777">
        <w:trPr>
          <w:trHeight w:val="825"/>
        </w:trPr>
        <w:tc>
          <w:tcPr>
            <w:tcW w:w="976" w:type="dxa"/>
            <w:tcBorders>
              <w:top w:val="nil"/>
              <w:left w:val="nil"/>
              <w:bottom w:val="nil"/>
              <w:right w:val="nil"/>
            </w:tcBorders>
          </w:tcPr>
          <w:p w14:paraId="5FFF1C9E" w14:textId="77777777" w:rsidR="004B7D84" w:rsidRDefault="00D95B22" w:rsidP="005C0610">
            <w:pPr>
              <w:spacing w:after="0" w:line="240" w:lineRule="auto"/>
              <w:ind w:left="125" w:firstLine="0"/>
              <w:jc w:val="left"/>
            </w:pPr>
            <w:r>
              <w:rPr>
                <w:b/>
              </w:rPr>
              <w:t xml:space="preserve">3 </w:t>
            </w:r>
          </w:p>
        </w:tc>
        <w:tc>
          <w:tcPr>
            <w:tcW w:w="4836" w:type="dxa"/>
            <w:tcBorders>
              <w:top w:val="nil"/>
              <w:left w:val="nil"/>
              <w:bottom w:val="nil"/>
              <w:right w:val="nil"/>
            </w:tcBorders>
          </w:tcPr>
          <w:p w14:paraId="58F9B9F1" w14:textId="77777777" w:rsidR="004B7D84" w:rsidRDefault="00D95B22" w:rsidP="005C0610">
            <w:pPr>
              <w:spacing w:after="0" w:line="240" w:lineRule="auto"/>
              <w:ind w:left="0" w:firstLine="0"/>
              <w:jc w:val="left"/>
            </w:pPr>
            <w:r>
              <w:t xml:space="preserve">The use of technology has expanded the market reach of my creative products or services. </w:t>
            </w:r>
          </w:p>
        </w:tc>
        <w:tc>
          <w:tcPr>
            <w:tcW w:w="901" w:type="dxa"/>
            <w:tcBorders>
              <w:top w:val="nil"/>
              <w:left w:val="nil"/>
              <w:bottom w:val="nil"/>
              <w:right w:val="nil"/>
            </w:tcBorders>
            <w:vAlign w:val="center"/>
          </w:tcPr>
          <w:p w14:paraId="7F5F414B" w14:textId="77777777" w:rsidR="004B7D84" w:rsidRDefault="00D95B22" w:rsidP="005C0610">
            <w:pPr>
              <w:spacing w:after="0" w:line="240" w:lineRule="auto"/>
              <w:ind w:left="130" w:firstLine="0"/>
              <w:jc w:val="left"/>
            </w:pPr>
            <w:r>
              <w:t xml:space="preserve">3.20 </w:t>
            </w:r>
          </w:p>
        </w:tc>
        <w:tc>
          <w:tcPr>
            <w:tcW w:w="1170" w:type="dxa"/>
            <w:tcBorders>
              <w:top w:val="nil"/>
              <w:left w:val="nil"/>
              <w:bottom w:val="nil"/>
              <w:right w:val="nil"/>
            </w:tcBorders>
            <w:vAlign w:val="center"/>
          </w:tcPr>
          <w:p w14:paraId="0458C5EC" w14:textId="77777777" w:rsidR="004B7D84" w:rsidRDefault="00D95B22" w:rsidP="005C0610">
            <w:pPr>
              <w:spacing w:after="0" w:line="240" w:lineRule="auto"/>
              <w:ind w:left="265" w:firstLine="0"/>
              <w:jc w:val="left"/>
            </w:pPr>
            <w:r>
              <w:t xml:space="preserve">.894 </w:t>
            </w:r>
          </w:p>
        </w:tc>
        <w:tc>
          <w:tcPr>
            <w:tcW w:w="805" w:type="dxa"/>
            <w:tcBorders>
              <w:top w:val="nil"/>
              <w:left w:val="nil"/>
              <w:bottom w:val="nil"/>
              <w:right w:val="nil"/>
            </w:tcBorders>
            <w:vAlign w:val="center"/>
          </w:tcPr>
          <w:p w14:paraId="5CADA2F5" w14:textId="77777777" w:rsidR="004B7D84" w:rsidRDefault="00D95B22" w:rsidP="005C0610">
            <w:pPr>
              <w:spacing w:after="0" w:line="240" w:lineRule="auto"/>
              <w:ind w:left="170" w:firstLine="0"/>
              <w:jc w:val="left"/>
            </w:pPr>
            <w:r>
              <w:t>4</w:t>
            </w:r>
            <w:r>
              <w:rPr>
                <w:sz w:val="16"/>
                <w:szCs w:val="16"/>
              </w:rPr>
              <w:t>th</w:t>
            </w:r>
            <w:r>
              <w:t xml:space="preserve"> </w:t>
            </w:r>
          </w:p>
        </w:tc>
        <w:tc>
          <w:tcPr>
            <w:tcW w:w="1056" w:type="dxa"/>
            <w:tcBorders>
              <w:top w:val="nil"/>
              <w:left w:val="nil"/>
              <w:bottom w:val="nil"/>
              <w:right w:val="nil"/>
            </w:tcBorders>
            <w:vAlign w:val="center"/>
          </w:tcPr>
          <w:p w14:paraId="0C518200" w14:textId="77777777" w:rsidR="004B7D84" w:rsidRDefault="00D95B22" w:rsidP="005C0610">
            <w:pPr>
              <w:spacing w:after="0" w:line="240" w:lineRule="auto"/>
              <w:ind w:left="0" w:right="43" w:firstLine="0"/>
              <w:jc w:val="center"/>
            </w:pPr>
            <w:r>
              <w:t xml:space="preserve">AE </w:t>
            </w:r>
          </w:p>
        </w:tc>
      </w:tr>
      <w:tr w:rsidR="004B7D84" w14:paraId="02E4FFB1" w14:textId="77777777">
        <w:trPr>
          <w:trHeight w:val="830"/>
        </w:trPr>
        <w:tc>
          <w:tcPr>
            <w:tcW w:w="976" w:type="dxa"/>
            <w:tcBorders>
              <w:top w:val="nil"/>
              <w:left w:val="nil"/>
              <w:bottom w:val="nil"/>
              <w:right w:val="nil"/>
            </w:tcBorders>
          </w:tcPr>
          <w:p w14:paraId="27C8B8AF" w14:textId="77777777" w:rsidR="004B7D84" w:rsidRDefault="00D95B22" w:rsidP="005C0610">
            <w:pPr>
              <w:spacing w:after="0" w:line="240" w:lineRule="auto"/>
              <w:ind w:left="125" w:firstLine="0"/>
              <w:jc w:val="left"/>
            </w:pPr>
            <w:r>
              <w:rPr>
                <w:b/>
              </w:rPr>
              <w:t xml:space="preserve">4 </w:t>
            </w:r>
          </w:p>
        </w:tc>
        <w:tc>
          <w:tcPr>
            <w:tcW w:w="4836" w:type="dxa"/>
            <w:tcBorders>
              <w:top w:val="nil"/>
              <w:left w:val="nil"/>
              <w:bottom w:val="nil"/>
              <w:right w:val="nil"/>
            </w:tcBorders>
          </w:tcPr>
          <w:p w14:paraId="5A61E079" w14:textId="77777777" w:rsidR="004B7D84" w:rsidRDefault="00D95B22" w:rsidP="005C0610">
            <w:pPr>
              <w:spacing w:after="0" w:line="240" w:lineRule="auto"/>
              <w:ind w:left="0" w:firstLine="0"/>
              <w:jc w:val="left"/>
            </w:pPr>
            <w:r>
              <w:t xml:space="preserve">Technopreneurship helps in developing unique, marketable ideas for my business. </w:t>
            </w:r>
          </w:p>
        </w:tc>
        <w:tc>
          <w:tcPr>
            <w:tcW w:w="901" w:type="dxa"/>
            <w:tcBorders>
              <w:top w:val="nil"/>
              <w:left w:val="nil"/>
              <w:bottom w:val="nil"/>
              <w:right w:val="nil"/>
            </w:tcBorders>
            <w:vAlign w:val="center"/>
          </w:tcPr>
          <w:p w14:paraId="77ED660F" w14:textId="77777777" w:rsidR="004B7D84" w:rsidRDefault="00D95B22" w:rsidP="005C0610">
            <w:pPr>
              <w:spacing w:after="0" w:line="240" w:lineRule="auto"/>
              <w:ind w:left="130" w:firstLine="0"/>
              <w:jc w:val="left"/>
            </w:pPr>
            <w:r>
              <w:t xml:space="preserve">3.32 </w:t>
            </w:r>
          </w:p>
        </w:tc>
        <w:tc>
          <w:tcPr>
            <w:tcW w:w="1170" w:type="dxa"/>
            <w:tcBorders>
              <w:top w:val="nil"/>
              <w:left w:val="nil"/>
              <w:bottom w:val="nil"/>
              <w:right w:val="nil"/>
            </w:tcBorders>
            <w:vAlign w:val="center"/>
          </w:tcPr>
          <w:p w14:paraId="69714110" w14:textId="77777777" w:rsidR="004B7D84" w:rsidRDefault="00D95B22" w:rsidP="005C0610">
            <w:pPr>
              <w:spacing w:after="0" w:line="240" w:lineRule="auto"/>
              <w:ind w:left="265" w:firstLine="0"/>
              <w:jc w:val="left"/>
            </w:pPr>
            <w:r>
              <w:t xml:space="preserve">.948 </w:t>
            </w:r>
          </w:p>
        </w:tc>
        <w:tc>
          <w:tcPr>
            <w:tcW w:w="805" w:type="dxa"/>
            <w:tcBorders>
              <w:top w:val="nil"/>
              <w:left w:val="nil"/>
              <w:bottom w:val="nil"/>
              <w:right w:val="nil"/>
            </w:tcBorders>
            <w:vAlign w:val="center"/>
          </w:tcPr>
          <w:p w14:paraId="38D9E724" w14:textId="77777777" w:rsidR="004B7D84" w:rsidRDefault="00D95B22" w:rsidP="005C0610">
            <w:pPr>
              <w:spacing w:after="0" w:line="240" w:lineRule="auto"/>
              <w:ind w:left="165" w:firstLine="0"/>
              <w:jc w:val="left"/>
            </w:pPr>
            <w:r>
              <w:t>3</w:t>
            </w:r>
            <w:r>
              <w:rPr>
                <w:sz w:val="16"/>
                <w:szCs w:val="16"/>
              </w:rPr>
              <w:t>rd</w:t>
            </w:r>
            <w:r>
              <w:t xml:space="preserve"> </w:t>
            </w:r>
          </w:p>
        </w:tc>
        <w:tc>
          <w:tcPr>
            <w:tcW w:w="1056" w:type="dxa"/>
            <w:tcBorders>
              <w:top w:val="nil"/>
              <w:left w:val="nil"/>
              <w:bottom w:val="nil"/>
              <w:right w:val="nil"/>
            </w:tcBorders>
            <w:vAlign w:val="center"/>
          </w:tcPr>
          <w:p w14:paraId="1A85323D" w14:textId="77777777" w:rsidR="004B7D84" w:rsidRDefault="00D95B22" w:rsidP="005C0610">
            <w:pPr>
              <w:spacing w:after="0" w:line="240" w:lineRule="auto"/>
              <w:ind w:left="0" w:right="43" w:firstLine="0"/>
              <w:jc w:val="center"/>
            </w:pPr>
            <w:r>
              <w:t xml:space="preserve">AE </w:t>
            </w:r>
          </w:p>
        </w:tc>
      </w:tr>
      <w:tr w:rsidR="004B7D84" w14:paraId="21503979" w14:textId="77777777">
        <w:trPr>
          <w:trHeight w:val="1282"/>
        </w:trPr>
        <w:tc>
          <w:tcPr>
            <w:tcW w:w="976" w:type="dxa"/>
            <w:tcBorders>
              <w:top w:val="nil"/>
              <w:left w:val="nil"/>
              <w:bottom w:val="nil"/>
              <w:right w:val="nil"/>
            </w:tcBorders>
          </w:tcPr>
          <w:p w14:paraId="2631DF40" w14:textId="77777777" w:rsidR="004B7D84" w:rsidRDefault="00D95B22" w:rsidP="005C0610">
            <w:pPr>
              <w:spacing w:after="0" w:line="240" w:lineRule="auto"/>
              <w:ind w:left="125" w:firstLine="0"/>
              <w:jc w:val="left"/>
            </w:pPr>
            <w:r>
              <w:rPr>
                <w:b/>
              </w:rPr>
              <w:t xml:space="preserve">5 </w:t>
            </w:r>
          </w:p>
        </w:tc>
        <w:tc>
          <w:tcPr>
            <w:tcW w:w="4836" w:type="dxa"/>
            <w:tcBorders>
              <w:top w:val="nil"/>
              <w:left w:val="nil"/>
              <w:bottom w:val="nil"/>
              <w:right w:val="nil"/>
            </w:tcBorders>
          </w:tcPr>
          <w:p w14:paraId="624E6BB3" w14:textId="77777777" w:rsidR="004B7D84" w:rsidRDefault="00D95B22" w:rsidP="005C0610">
            <w:pPr>
              <w:spacing w:after="0" w:line="240" w:lineRule="auto"/>
              <w:ind w:left="0" w:right="58" w:firstLine="0"/>
              <w:jc w:val="left"/>
            </w:pPr>
            <w:r>
              <w:t xml:space="preserve">My business growth is largely driven by the adoption of tech-based entrepreneurial strategies. </w:t>
            </w:r>
          </w:p>
        </w:tc>
        <w:tc>
          <w:tcPr>
            <w:tcW w:w="901" w:type="dxa"/>
            <w:tcBorders>
              <w:top w:val="nil"/>
              <w:left w:val="nil"/>
              <w:bottom w:val="nil"/>
              <w:right w:val="nil"/>
            </w:tcBorders>
            <w:vAlign w:val="center"/>
          </w:tcPr>
          <w:p w14:paraId="75868D83" w14:textId="77777777" w:rsidR="004B7D84" w:rsidRDefault="00D95B22" w:rsidP="005C0610">
            <w:pPr>
              <w:spacing w:after="0" w:line="240" w:lineRule="auto"/>
              <w:ind w:left="130" w:firstLine="0"/>
              <w:jc w:val="left"/>
            </w:pPr>
            <w:r>
              <w:t xml:space="preserve">3.51 </w:t>
            </w:r>
          </w:p>
        </w:tc>
        <w:tc>
          <w:tcPr>
            <w:tcW w:w="1170" w:type="dxa"/>
            <w:tcBorders>
              <w:top w:val="nil"/>
              <w:left w:val="nil"/>
              <w:bottom w:val="nil"/>
              <w:right w:val="nil"/>
            </w:tcBorders>
            <w:vAlign w:val="center"/>
          </w:tcPr>
          <w:p w14:paraId="45EFD27A" w14:textId="77777777" w:rsidR="004B7D84" w:rsidRDefault="00D95B22" w:rsidP="005C0610">
            <w:pPr>
              <w:spacing w:after="0" w:line="240" w:lineRule="auto"/>
              <w:ind w:left="265" w:firstLine="0"/>
              <w:jc w:val="left"/>
            </w:pPr>
            <w:r>
              <w:t xml:space="preserve">.666 </w:t>
            </w:r>
          </w:p>
        </w:tc>
        <w:tc>
          <w:tcPr>
            <w:tcW w:w="805" w:type="dxa"/>
            <w:tcBorders>
              <w:top w:val="nil"/>
              <w:left w:val="nil"/>
              <w:bottom w:val="nil"/>
              <w:right w:val="nil"/>
            </w:tcBorders>
          </w:tcPr>
          <w:p w14:paraId="1C6A5DC7" w14:textId="77777777" w:rsidR="004B7D84" w:rsidRDefault="004B7D84" w:rsidP="005C0610">
            <w:pPr>
              <w:spacing w:after="0" w:line="240" w:lineRule="auto"/>
              <w:ind w:left="150" w:firstLine="0"/>
              <w:jc w:val="left"/>
            </w:pPr>
          </w:p>
          <w:p w14:paraId="379C4B66" w14:textId="77777777" w:rsidR="004B7D84" w:rsidRDefault="00D95B22" w:rsidP="005C0610">
            <w:pPr>
              <w:spacing w:after="0" w:line="240" w:lineRule="auto"/>
              <w:ind w:left="150" w:firstLine="0"/>
              <w:jc w:val="left"/>
            </w:pPr>
            <w:r>
              <w:t>2</w:t>
            </w:r>
            <w:r>
              <w:rPr>
                <w:sz w:val="16"/>
                <w:szCs w:val="16"/>
              </w:rPr>
              <w:t>nd</w:t>
            </w:r>
            <w:r>
              <w:t xml:space="preserve"> </w:t>
            </w:r>
          </w:p>
        </w:tc>
        <w:tc>
          <w:tcPr>
            <w:tcW w:w="1056" w:type="dxa"/>
            <w:tcBorders>
              <w:top w:val="nil"/>
              <w:left w:val="nil"/>
              <w:bottom w:val="nil"/>
              <w:right w:val="nil"/>
            </w:tcBorders>
            <w:vAlign w:val="center"/>
          </w:tcPr>
          <w:p w14:paraId="02055310" w14:textId="77777777" w:rsidR="004B7D84" w:rsidRDefault="00D95B22" w:rsidP="005C0610">
            <w:pPr>
              <w:spacing w:after="0" w:line="240" w:lineRule="auto"/>
              <w:ind w:left="0" w:right="43" w:firstLine="0"/>
              <w:jc w:val="center"/>
            </w:pPr>
            <w:r>
              <w:t xml:space="preserve">AE </w:t>
            </w:r>
          </w:p>
        </w:tc>
      </w:tr>
      <w:tr w:rsidR="004B7D84" w14:paraId="6AB277A4" w14:textId="77777777">
        <w:trPr>
          <w:trHeight w:val="578"/>
        </w:trPr>
        <w:tc>
          <w:tcPr>
            <w:tcW w:w="976" w:type="dxa"/>
            <w:tcBorders>
              <w:top w:val="nil"/>
              <w:left w:val="nil"/>
              <w:bottom w:val="nil"/>
              <w:right w:val="nil"/>
            </w:tcBorders>
          </w:tcPr>
          <w:p w14:paraId="1DB99454" w14:textId="77777777" w:rsidR="004B7D84" w:rsidRDefault="00D95B22" w:rsidP="005C0610">
            <w:pPr>
              <w:spacing w:after="0" w:line="240" w:lineRule="auto"/>
              <w:ind w:left="125" w:firstLine="0"/>
              <w:jc w:val="left"/>
            </w:pPr>
            <w:r>
              <w:rPr>
                <w:b/>
              </w:rPr>
              <w:t xml:space="preserve"> </w:t>
            </w:r>
          </w:p>
        </w:tc>
        <w:tc>
          <w:tcPr>
            <w:tcW w:w="4836" w:type="dxa"/>
            <w:tcBorders>
              <w:top w:val="nil"/>
              <w:left w:val="nil"/>
              <w:bottom w:val="nil"/>
              <w:right w:val="nil"/>
            </w:tcBorders>
            <w:vAlign w:val="center"/>
          </w:tcPr>
          <w:p w14:paraId="737C1BED" w14:textId="77777777" w:rsidR="004B7D84" w:rsidRDefault="00D95B22" w:rsidP="005C0610">
            <w:pPr>
              <w:spacing w:after="0" w:line="240" w:lineRule="auto"/>
              <w:ind w:left="0" w:firstLine="0"/>
              <w:jc w:val="left"/>
            </w:pPr>
            <w:r>
              <w:rPr>
                <w:b/>
              </w:rPr>
              <w:t xml:space="preserve">Weighted mean </w:t>
            </w:r>
          </w:p>
        </w:tc>
        <w:tc>
          <w:tcPr>
            <w:tcW w:w="901" w:type="dxa"/>
            <w:tcBorders>
              <w:top w:val="nil"/>
              <w:left w:val="nil"/>
              <w:bottom w:val="nil"/>
              <w:right w:val="nil"/>
            </w:tcBorders>
            <w:vAlign w:val="center"/>
          </w:tcPr>
          <w:p w14:paraId="7B4842E3" w14:textId="77777777" w:rsidR="004B7D84" w:rsidRDefault="00D95B22" w:rsidP="005C0610">
            <w:pPr>
              <w:spacing w:after="0" w:line="240" w:lineRule="auto"/>
              <w:ind w:left="130" w:firstLine="0"/>
              <w:jc w:val="left"/>
            </w:pPr>
            <w:r>
              <w:rPr>
                <w:b/>
              </w:rPr>
              <w:t xml:space="preserve">3.36 </w:t>
            </w:r>
          </w:p>
        </w:tc>
        <w:tc>
          <w:tcPr>
            <w:tcW w:w="1170" w:type="dxa"/>
            <w:tcBorders>
              <w:top w:val="nil"/>
              <w:left w:val="nil"/>
              <w:bottom w:val="nil"/>
              <w:right w:val="nil"/>
            </w:tcBorders>
            <w:vAlign w:val="center"/>
          </w:tcPr>
          <w:p w14:paraId="1E3AFEF8" w14:textId="77777777" w:rsidR="004B7D84" w:rsidRDefault="00D95B22" w:rsidP="005C0610">
            <w:pPr>
              <w:spacing w:after="0" w:line="240" w:lineRule="auto"/>
              <w:ind w:left="205" w:firstLine="0"/>
              <w:jc w:val="left"/>
            </w:pPr>
            <w:r>
              <w:rPr>
                <w:b/>
              </w:rPr>
              <w:t xml:space="preserve">0.854 </w:t>
            </w:r>
          </w:p>
        </w:tc>
        <w:tc>
          <w:tcPr>
            <w:tcW w:w="805" w:type="dxa"/>
            <w:tcBorders>
              <w:top w:val="nil"/>
              <w:left w:val="nil"/>
              <w:bottom w:val="nil"/>
              <w:right w:val="nil"/>
            </w:tcBorders>
            <w:vAlign w:val="center"/>
          </w:tcPr>
          <w:p w14:paraId="58543759" w14:textId="77777777" w:rsidR="004B7D84" w:rsidRDefault="00D95B22" w:rsidP="005C0610">
            <w:pPr>
              <w:spacing w:after="0" w:line="240" w:lineRule="auto"/>
              <w:ind w:left="290" w:firstLine="0"/>
              <w:jc w:val="left"/>
            </w:pPr>
            <w:r>
              <w:rPr>
                <w:b/>
              </w:rPr>
              <w:t xml:space="preserve"> </w:t>
            </w:r>
          </w:p>
        </w:tc>
        <w:tc>
          <w:tcPr>
            <w:tcW w:w="1056" w:type="dxa"/>
            <w:tcBorders>
              <w:top w:val="nil"/>
              <w:left w:val="nil"/>
              <w:bottom w:val="nil"/>
              <w:right w:val="nil"/>
            </w:tcBorders>
            <w:vAlign w:val="center"/>
          </w:tcPr>
          <w:p w14:paraId="31DC4792" w14:textId="77777777" w:rsidR="004B7D84" w:rsidRDefault="00D95B22" w:rsidP="005C0610">
            <w:pPr>
              <w:spacing w:after="0" w:line="240" w:lineRule="auto"/>
              <w:ind w:left="0" w:right="49" w:firstLine="0"/>
              <w:jc w:val="center"/>
            </w:pPr>
            <w:r>
              <w:rPr>
                <w:b/>
              </w:rPr>
              <w:t xml:space="preserve">AE </w:t>
            </w:r>
          </w:p>
        </w:tc>
      </w:tr>
    </w:tbl>
    <w:p w14:paraId="5BA4B2FB" w14:textId="77777777" w:rsidR="004B7D84" w:rsidRDefault="00D95B22" w:rsidP="005C0610">
      <w:pPr>
        <w:spacing w:after="0" w:line="240" w:lineRule="auto"/>
      </w:pPr>
      <w:r>
        <w:lastRenderedPageBreak/>
        <w:t xml:space="preserve">Note: Large Extent (LE), Average Extent (AE), Low Extent (LE), No Extent (NE) </w:t>
      </w:r>
    </w:p>
    <w:p w14:paraId="5873304F" w14:textId="77777777" w:rsidR="004B7D84" w:rsidRDefault="00D95B22" w:rsidP="005C0610">
      <w:pPr>
        <w:spacing w:after="0" w:line="240" w:lineRule="auto"/>
        <w:ind w:left="-5" w:right="2"/>
      </w:pPr>
      <w:r>
        <w:t xml:space="preserve">  The data in Table 1 indicates how technopreneurship influences the creative economy among SMEs in Ogun State. Overall, the responses suggest a moderate to significant impact. The highestrated item is the regular application of digital tools to enhance creativity (Mean = 3.58, SD = 0.870), indicating that many SMEs actively leverage technology in their operations to drive innovation. This is closely followed by the role of tech-based entrepreneurial strategies in business growth (Mean = 3.51), suggesting technology is central to scaling their ventures. Technopreneurship is also seen as instrumental in developing unique, marketable ideas (Mean = 3.32). Interestingly, both technological innovation’s effect on creative output and its role in expanding market reach received identical mean scores of 3.20 and were ranked fourth, implying an average extent of influence. Overall, the findings highlight that while technopreneurship positively contributes to SME creativity and growth, the degree of influence varies across different operational aspects with weighted mean of 3.36 and standard deviation of 0.854. </w:t>
      </w:r>
    </w:p>
    <w:p w14:paraId="56111A78" w14:textId="77777777" w:rsidR="004B7D84" w:rsidRDefault="00D95B22" w:rsidP="005C0610">
      <w:pPr>
        <w:spacing w:after="0" w:line="240" w:lineRule="auto"/>
        <w:ind w:left="-5"/>
        <w:jc w:val="left"/>
      </w:pPr>
      <w:r>
        <w:rPr>
          <w:b/>
        </w:rPr>
        <w:t>Table 2:  Circular business models impact on innovation and value creation in the creative economy of SMEs in Ogun State</w:t>
      </w:r>
    </w:p>
    <w:tbl>
      <w:tblPr>
        <w:tblStyle w:val="TableGrid"/>
        <w:tblW w:w="9604" w:type="dxa"/>
        <w:tblInd w:w="93" w:type="dxa"/>
        <w:tblCellMar>
          <w:top w:w="60" w:type="dxa"/>
          <w:right w:w="75" w:type="dxa"/>
        </w:tblCellMar>
        <w:tblLook w:val="04A0" w:firstRow="1" w:lastRow="0" w:firstColumn="1" w:lastColumn="0" w:noHBand="0" w:noVBand="1"/>
      </w:tblPr>
      <w:tblGrid>
        <w:gridCol w:w="961"/>
        <w:gridCol w:w="4406"/>
        <w:gridCol w:w="910"/>
        <w:gridCol w:w="1306"/>
        <w:gridCol w:w="950"/>
        <w:gridCol w:w="1071"/>
      </w:tblGrid>
      <w:tr w:rsidR="004B7D84" w14:paraId="516F97D3" w14:textId="77777777">
        <w:trPr>
          <w:trHeight w:val="585"/>
        </w:trPr>
        <w:tc>
          <w:tcPr>
            <w:tcW w:w="961" w:type="dxa"/>
            <w:tcBorders>
              <w:top w:val="single" w:sz="4" w:space="0" w:color="000000"/>
              <w:left w:val="nil"/>
              <w:bottom w:val="single" w:sz="4" w:space="0" w:color="000000"/>
              <w:right w:val="nil"/>
            </w:tcBorders>
          </w:tcPr>
          <w:p w14:paraId="69314A47" w14:textId="77777777" w:rsidR="004B7D84" w:rsidRDefault="00D95B22" w:rsidP="005C0610">
            <w:pPr>
              <w:spacing w:after="0" w:line="240" w:lineRule="auto"/>
              <w:ind w:left="125" w:firstLine="0"/>
              <w:jc w:val="left"/>
            </w:pPr>
            <w:r>
              <w:rPr>
                <w:b/>
              </w:rPr>
              <w:t xml:space="preserve">S/N </w:t>
            </w:r>
          </w:p>
        </w:tc>
        <w:tc>
          <w:tcPr>
            <w:tcW w:w="4406" w:type="dxa"/>
            <w:tcBorders>
              <w:top w:val="single" w:sz="4" w:space="0" w:color="000000"/>
              <w:left w:val="nil"/>
              <w:bottom w:val="single" w:sz="4" w:space="0" w:color="000000"/>
              <w:right w:val="nil"/>
            </w:tcBorders>
          </w:tcPr>
          <w:p w14:paraId="22FB7A15" w14:textId="77777777" w:rsidR="004B7D84" w:rsidRDefault="00D95B22" w:rsidP="005C0610">
            <w:pPr>
              <w:spacing w:after="0" w:line="240" w:lineRule="auto"/>
              <w:ind w:left="0" w:firstLine="0"/>
              <w:jc w:val="left"/>
            </w:pPr>
            <w:r>
              <w:rPr>
                <w:b/>
              </w:rPr>
              <w:t xml:space="preserve">Items </w:t>
            </w:r>
          </w:p>
        </w:tc>
        <w:tc>
          <w:tcPr>
            <w:tcW w:w="910" w:type="dxa"/>
            <w:tcBorders>
              <w:top w:val="single" w:sz="4" w:space="0" w:color="000000"/>
              <w:left w:val="nil"/>
              <w:bottom w:val="single" w:sz="4" w:space="0" w:color="000000"/>
              <w:right w:val="nil"/>
            </w:tcBorders>
          </w:tcPr>
          <w:p w14:paraId="24874DE0" w14:textId="77777777" w:rsidR="004B7D84" w:rsidRDefault="00D95B22" w:rsidP="005C0610">
            <w:pPr>
              <w:spacing w:after="0" w:line="240" w:lineRule="auto"/>
              <w:ind w:left="0" w:firstLine="0"/>
              <w:jc w:val="left"/>
            </w:pPr>
            <w:r>
              <w:rPr>
                <w:b/>
              </w:rPr>
              <w:t xml:space="preserve">Mean </w:t>
            </w:r>
          </w:p>
        </w:tc>
        <w:tc>
          <w:tcPr>
            <w:tcW w:w="1306" w:type="dxa"/>
            <w:tcBorders>
              <w:top w:val="single" w:sz="4" w:space="0" w:color="000000"/>
              <w:left w:val="nil"/>
              <w:bottom w:val="single" w:sz="4" w:space="0" w:color="000000"/>
              <w:right w:val="nil"/>
            </w:tcBorders>
          </w:tcPr>
          <w:p w14:paraId="75C34078" w14:textId="77777777" w:rsidR="004B7D84" w:rsidRDefault="00D95B22" w:rsidP="005C0610">
            <w:pPr>
              <w:spacing w:after="0" w:line="240" w:lineRule="auto"/>
              <w:ind w:left="0" w:firstLine="0"/>
              <w:jc w:val="left"/>
            </w:pPr>
            <w:r>
              <w:rPr>
                <w:b/>
              </w:rPr>
              <w:t xml:space="preserve">Std. Dev. </w:t>
            </w:r>
          </w:p>
        </w:tc>
        <w:tc>
          <w:tcPr>
            <w:tcW w:w="950" w:type="dxa"/>
            <w:tcBorders>
              <w:top w:val="single" w:sz="4" w:space="0" w:color="000000"/>
              <w:left w:val="nil"/>
              <w:bottom w:val="single" w:sz="4" w:space="0" w:color="000000"/>
              <w:right w:val="nil"/>
            </w:tcBorders>
          </w:tcPr>
          <w:p w14:paraId="5E8D4157" w14:textId="77777777" w:rsidR="004B7D84" w:rsidRDefault="00D95B22" w:rsidP="005C0610">
            <w:pPr>
              <w:spacing w:after="0" w:line="240" w:lineRule="auto"/>
              <w:ind w:left="0" w:firstLine="0"/>
              <w:jc w:val="left"/>
            </w:pPr>
            <w:r>
              <w:rPr>
                <w:b/>
              </w:rPr>
              <w:t xml:space="preserve">Rank </w:t>
            </w:r>
          </w:p>
        </w:tc>
        <w:tc>
          <w:tcPr>
            <w:tcW w:w="1071" w:type="dxa"/>
            <w:tcBorders>
              <w:top w:val="single" w:sz="4" w:space="0" w:color="000000"/>
              <w:left w:val="nil"/>
              <w:bottom w:val="single" w:sz="4" w:space="0" w:color="000000"/>
              <w:right w:val="nil"/>
            </w:tcBorders>
          </w:tcPr>
          <w:p w14:paraId="6C108949" w14:textId="77777777" w:rsidR="004B7D84" w:rsidRDefault="00D95B22" w:rsidP="005C0610">
            <w:pPr>
              <w:spacing w:after="0" w:line="240" w:lineRule="auto"/>
              <w:ind w:left="0" w:firstLine="0"/>
            </w:pPr>
            <w:r>
              <w:rPr>
                <w:b/>
              </w:rPr>
              <w:t xml:space="preserve">Remarks </w:t>
            </w:r>
          </w:p>
        </w:tc>
      </w:tr>
      <w:tr w:rsidR="004B7D84" w14:paraId="04B220A4" w14:textId="77777777">
        <w:trPr>
          <w:trHeight w:val="793"/>
        </w:trPr>
        <w:tc>
          <w:tcPr>
            <w:tcW w:w="961" w:type="dxa"/>
            <w:tcBorders>
              <w:top w:val="single" w:sz="4" w:space="0" w:color="000000"/>
              <w:left w:val="nil"/>
              <w:bottom w:val="nil"/>
              <w:right w:val="nil"/>
            </w:tcBorders>
          </w:tcPr>
          <w:p w14:paraId="41205F7B" w14:textId="77777777" w:rsidR="004B7D84" w:rsidRDefault="00D95B22" w:rsidP="005C0610">
            <w:pPr>
              <w:spacing w:after="0" w:line="240" w:lineRule="auto"/>
              <w:ind w:left="125" w:firstLine="0"/>
              <w:jc w:val="left"/>
            </w:pPr>
            <w:r>
              <w:rPr>
                <w:b/>
              </w:rPr>
              <w:t xml:space="preserve">6 </w:t>
            </w:r>
          </w:p>
        </w:tc>
        <w:tc>
          <w:tcPr>
            <w:tcW w:w="4406" w:type="dxa"/>
            <w:tcBorders>
              <w:top w:val="single" w:sz="4" w:space="0" w:color="000000"/>
              <w:left w:val="nil"/>
              <w:bottom w:val="nil"/>
              <w:right w:val="nil"/>
            </w:tcBorders>
          </w:tcPr>
          <w:p w14:paraId="11FBC5C2" w14:textId="77777777" w:rsidR="004B7D84" w:rsidRDefault="00D95B22" w:rsidP="005C0610">
            <w:pPr>
              <w:spacing w:after="0" w:line="240" w:lineRule="auto"/>
              <w:ind w:left="0" w:firstLine="0"/>
            </w:pPr>
            <w:r>
              <w:t xml:space="preserve">Reusing and recycling resources has led to cost-effective innovations in my business. </w:t>
            </w:r>
          </w:p>
        </w:tc>
        <w:tc>
          <w:tcPr>
            <w:tcW w:w="910" w:type="dxa"/>
            <w:tcBorders>
              <w:top w:val="single" w:sz="4" w:space="0" w:color="000000"/>
              <w:left w:val="nil"/>
              <w:bottom w:val="nil"/>
              <w:right w:val="nil"/>
            </w:tcBorders>
            <w:vAlign w:val="center"/>
          </w:tcPr>
          <w:p w14:paraId="02DE4F50" w14:textId="77777777" w:rsidR="004B7D84" w:rsidRDefault="00D95B22" w:rsidP="005C0610">
            <w:pPr>
              <w:spacing w:after="0" w:line="240" w:lineRule="auto"/>
              <w:ind w:left="80" w:firstLine="0"/>
              <w:jc w:val="left"/>
            </w:pPr>
            <w:r>
              <w:t xml:space="preserve">3.04 </w:t>
            </w:r>
          </w:p>
        </w:tc>
        <w:tc>
          <w:tcPr>
            <w:tcW w:w="1306" w:type="dxa"/>
            <w:tcBorders>
              <w:top w:val="single" w:sz="4" w:space="0" w:color="000000"/>
              <w:left w:val="nil"/>
              <w:bottom w:val="nil"/>
              <w:right w:val="nil"/>
            </w:tcBorders>
            <w:vAlign w:val="center"/>
          </w:tcPr>
          <w:p w14:paraId="25956D81" w14:textId="77777777" w:rsidR="004B7D84" w:rsidRDefault="00D95B22" w:rsidP="005C0610">
            <w:pPr>
              <w:spacing w:after="0" w:line="240" w:lineRule="auto"/>
              <w:ind w:left="250" w:firstLine="0"/>
              <w:jc w:val="left"/>
            </w:pPr>
            <w:r>
              <w:t xml:space="preserve">.849 </w:t>
            </w:r>
          </w:p>
        </w:tc>
        <w:tc>
          <w:tcPr>
            <w:tcW w:w="950" w:type="dxa"/>
            <w:tcBorders>
              <w:top w:val="single" w:sz="4" w:space="0" w:color="000000"/>
              <w:left w:val="nil"/>
              <w:bottom w:val="nil"/>
              <w:right w:val="nil"/>
            </w:tcBorders>
            <w:vAlign w:val="center"/>
          </w:tcPr>
          <w:p w14:paraId="7096C59B" w14:textId="77777777" w:rsidR="004B7D84" w:rsidRDefault="00D95B22" w:rsidP="005C0610">
            <w:pPr>
              <w:spacing w:after="0" w:line="240" w:lineRule="auto"/>
              <w:ind w:left="160" w:firstLine="0"/>
              <w:jc w:val="left"/>
            </w:pPr>
            <w:r>
              <w:t>4</w:t>
            </w:r>
            <w:r>
              <w:rPr>
                <w:sz w:val="16"/>
                <w:szCs w:val="16"/>
              </w:rPr>
              <w:t>th</w:t>
            </w:r>
            <w:r>
              <w:t xml:space="preserve"> </w:t>
            </w:r>
          </w:p>
        </w:tc>
        <w:tc>
          <w:tcPr>
            <w:tcW w:w="1071" w:type="dxa"/>
            <w:tcBorders>
              <w:top w:val="single" w:sz="4" w:space="0" w:color="000000"/>
              <w:left w:val="nil"/>
              <w:bottom w:val="nil"/>
              <w:right w:val="nil"/>
            </w:tcBorders>
            <w:vAlign w:val="center"/>
          </w:tcPr>
          <w:p w14:paraId="6327B0AF" w14:textId="77777777" w:rsidR="004B7D84" w:rsidRDefault="00D95B22" w:rsidP="005C0610">
            <w:pPr>
              <w:spacing w:after="0" w:line="240" w:lineRule="auto"/>
              <w:ind w:left="0" w:right="53" w:firstLine="0"/>
              <w:jc w:val="center"/>
            </w:pPr>
            <w:r>
              <w:t xml:space="preserve">AE </w:t>
            </w:r>
          </w:p>
        </w:tc>
      </w:tr>
      <w:tr w:rsidR="004B7D84" w14:paraId="34799B30" w14:textId="77777777">
        <w:trPr>
          <w:trHeight w:val="1243"/>
        </w:trPr>
        <w:tc>
          <w:tcPr>
            <w:tcW w:w="961" w:type="dxa"/>
            <w:tcBorders>
              <w:top w:val="nil"/>
              <w:left w:val="nil"/>
              <w:bottom w:val="nil"/>
              <w:right w:val="nil"/>
            </w:tcBorders>
          </w:tcPr>
          <w:p w14:paraId="409AD8BE" w14:textId="77777777" w:rsidR="004B7D84" w:rsidRDefault="00D95B22" w:rsidP="005C0610">
            <w:pPr>
              <w:spacing w:after="0" w:line="240" w:lineRule="auto"/>
              <w:ind w:left="125" w:firstLine="0"/>
              <w:jc w:val="left"/>
            </w:pPr>
            <w:r>
              <w:rPr>
                <w:b/>
              </w:rPr>
              <w:t xml:space="preserve">7 </w:t>
            </w:r>
          </w:p>
        </w:tc>
        <w:tc>
          <w:tcPr>
            <w:tcW w:w="4406" w:type="dxa"/>
            <w:tcBorders>
              <w:top w:val="nil"/>
              <w:left w:val="nil"/>
              <w:bottom w:val="nil"/>
              <w:right w:val="nil"/>
            </w:tcBorders>
          </w:tcPr>
          <w:p w14:paraId="0F79CE76" w14:textId="77777777" w:rsidR="004B7D84" w:rsidRDefault="00D95B22" w:rsidP="005C0610">
            <w:pPr>
              <w:spacing w:after="0" w:line="240" w:lineRule="auto"/>
              <w:ind w:left="0" w:right="395" w:firstLine="0"/>
            </w:pPr>
            <w:r>
              <w:t xml:space="preserve">Circular economy practices have helped create new value from waste materials or byproducts. </w:t>
            </w:r>
          </w:p>
        </w:tc>
        <w:tc>
          <w:tcPr>
            <w:tcW w:w="910" w:type="dxa"/>
            <w:tcBorders>
              <w:top w:val="nil"/>
              <w:left w:val="nil"/>
              <w:bottom w:val="nil"/>
              <w:right w:val="nil"/>
            </w:tcBorders>
            <w:vAlign w:val="center"/>
          </w:tcPr>
          <w:p w14:paraId="4EF24BC0" w14:textId="77777777" w:rsidR="004B7D84" w:rsidRDefault="00D95B22" w:rsidP="005C0610">
            <w:pPr>
              <w:spacing w:after="0" w:line="240" w:lineRule="auto"/>
              <w:ind w:left="80" w:firstLine="0"/>
              <w:jc w:val="left"/>
            </w:pPr>
            <w:r>
              <w:t xml:space="preserve">3.17 </w:t>
            </w:r>
          </w:p>
        </w:tc>
        <w:tc>
          <w:tcPr>
            <w:tcW w:w="1306" w:type="dxa"/>
            <w:tcBorders>
              <w:top w:val="nil"/>
              <w:left w:val="nil"/>
              <w:bottom w:val="nil"/>
              <w:right w:val="nil"/>
            </w:tcBorders>
            <w:vAlign w:val="center"/>
          </w:tcPr>
          <w:p w14:paraId="4050D825" w14:textId="77777777" w:rsidR="004B7D84" w:rsidRDefault="00D95B22" w:rsidP="005C0610">
            <w:pPr>
              <w:spacing w:after="0" w:line="240" w:lineRule="auto"/>
              <w:ind w:left="191" w:firstLine="0"/>
              <w:jc w:val="left"/>
            </w:pPr>
            <w:r>
              <w:t xml:space="preserve">1.098 </w:t>
            </w:r>
          </w:p>
        </w:tc>
        <w:tc>
          <w:tcPr>
            <w:tcW w:w="950" w:type="dxa"/>
            <w:tcBorders>
              <w:top w:val="nil"/>
              <w:left w:val="nil"/>
              <w:bottom w:val="nil"/>
              <w:right w:val="nil"/>
            </w:tcBorders>
            <w:vAlign w:val="center"/>
          </w:tcPr>
          <w:p w14:paraId="7880E3A5" w14:textId="77777777" w:rsidR="004B7D84" w:rsidRDefault="00D95B22" w:rsidP="005C0610">
            <w:pPr>
              <w:spacing w:after="0" w:line="240" w:lineRule="auto"/>
              <w:ind w:left="140" w:firstLine="0"/>
              <w:jc w:val="left"/>
            </w:pPr>
            <w:r>
              <w:t>2</w:t>
            </w:r>
            <w:r>
              <w:rPr>
                <w:sz w:val="16"/>
                <w:szCs w:val="16"/>
              </w:rPr>
              <w:t>nd</w:t>
            </w:r>
            <w:r>
              <w:t xml:space="preserve"> </w:t>
            </w:r>
          </w:p>
        </w:tc>
        <w:tc>
          <w:tcPr>
            <w:tcW w:w="1071" w:type="dxa"/>
            <w:tcBorders>
              <w:top w:val="nil"/>
              <w:left w:val="nil"/>
              <w:bottom w:val="nil"/>
              <w:right w:val="nil"/>
            </w:tcBorders>
            <w:vAlign w:val="center"/>
          </w:tcPr>
          <w:p w14:paraId="03AA39D7" w14:textId="77777777" w:rsidR="004B7D84" w:rsidRDefault="00D95B22" w:rsidP="005C0610">
            <w:pPr>
              <w:spacing w:after="0" w:line="240" w:lineRule="auto"/>
              <w:ind w:left="0" w:right="53" w:firstLine="0"/>
              <w:jc w:val="center"/>
            </w:pPr>
            <w:r>
              <w:t xml:space="preserve">AE </w:t>
            </w:r>
          </w:p>
        </w:tc>
      </w:tr>
      <w:tr w:rsidR="004B7D84" w14:paraId="3B8FB22A" w14:textId="77777777">
        <w:trPr>
          <w:trHeight w:val="827"/>
        </w:trPr>
        <w:tc>
          <w:tcPr>
            <w:tcW w:w="961" w:type="dxa"/>
            <w:tcBorders>
              <w:top w:val="nil"/>
              <w:left w:val="nil"/>
              <w:bottom w:val="nil"/>
              <w:right w:val="nil"/>
            </w:tcBorders>
          </w:tcPr>
          <w:p w14:paraId="38434F1D" w14:textId="77777777" w:rsidR="004B7D84" w:rsidRDefault="00D95B22" w:rsidP="005C0610">
            <w:pPr>
              <w:spacing w:after="0" w:line="240" w:lineRule="auto"/>
              <w:ind w:left="125" w:firstLine="0"/>
              <w:jc w:val="left"/>
            </w:pPr>
            <w:r>
              <w:rPr>
                <w:b/>
              </w:rPr>
              <w:t xml:space="preserve">8 </w:t>
            </w:r>
          </w:p>
        </w:tc>
        <w:tc>
          <w:tcPr>
            <w:tcW w:w="4406" w:type="dxa"/>
            <w:tcBorders>
              <w:top w:val="nil"/>
              <w:left w:val="nil"/>
              <w:bottom w:val="nil"/>
              <w:right w:val="nil"/>
            </w:tcBorders>
          </w:tcPr>
          <w:p w14:paraId="093EDABD" w14:textId="77777777" w:rsidR="004B7D84" w:rsidRDefault="00D95B22" w:rsidP="005C0610">
            <w:pPr>
              <w:spacing w:after="0" w:line="240" w:lineRule="auto"/>
              <w:ind w:left="0" w:firstLine="0"/>
              <w:jc w:val="left"/>
            </w:pPr>
            <w:r>
              <w:t xml:space="preserve">My business designs products or services with sustainability and reuse in mind. </w:t>
            </w:r>
          </w:p>
        </w:tc>
        <w:tc>
          <w:tcPr>
            <w:tcW w:w="910" w:type="dxa"/>
            <w:tcBorders>
              <w:top w:val="nil"/>
              <w:left w:val="nil"/>
              <w:bottom w:val="nil"/>
              <w:right w:val="nil"/>
            </w:tcBorders>
            <w:vAlign w:val="center"/>
          </w:tcPr>
          <w:p w14:paraId="4B5A37E9" w14:textId="77777777" w:rsidR="004B7D84" w:rsidRDefault="00D95B22" w:rsidP="005C0610">
            <w:pPr>
              <w:spacing w:after="0" w:line="240" w:lineRule="auto"/>
              <w:ind w:left="80" w:firstLine="0"/>
              <w:jc w:val="left"/>
            </w:pPr>
            <w:r>
              <w:t xml:space="preserve">3.18 </w:t>
            </w:r>
          </w:p>
        </w:tc>
        <w:tc>
          <w:tcPr>
            <w:tcW w:w="1306" w:type="dxa"/>
            <w:tcBorders>
              <w:top w:val="nil"/>
              <w:left w:val="nil"/>
              <w:bottom w:val="nil"/>
              <w:right w:val="nil"/>
            </w:tcBorders>
            <w:vAlign w:val="center"/>
          </w:tcPr>
          <w:p w14:paraId="5F1FC8C6" w14:textId="77777777" w:rsidR="004B7D84" w:rsidRDefault="00D95B22" w:rsidP="005C0610">
            <w:pPr>
              <w:spacing w:after="0" w:line="240" w:lineRule="auto"/>
              <w:ind w:left="250" w:firstLine="0"/>
              <w:jc w:val="left"/>
            </w:pPr>
            <w:r>
              <w:t xml:space="preserve">.785 </w:t>
            </w:r>
          </w:p>
        </w:tc>
        <w:tc>
          <w:tcPr>
            <w:tcW w:w="950" w:type="dxa"/>
            <w:tcBorders>
              <w:top w:val="nil"/>
              <w:left w:val="nil"/>
              <w:bottom w:val="nil"/>
              <w:right w:val="nil"/>
            </w:tcBorders>
            <w:vAlign w:val="center"/>
          </w:tcPr>
          <w:p w14:paraId="616639AE" w14:textId="77777777" w:rsidR="004B7D84" w:rsidRDefault="00D95B22" w:rsidP="005C0610">
            <w:pPr>
              <w:spacing w:after="0" w:line="240" w:lineRule="auto"/>
              <w:ind w:left="170" w:firstLine="0"/>
              <w:jc w:val="left"/>
            </w:pPr>
            <w:r>
              <w:t>1</w:t>
            </w:r>
            <w:r>
              <w:rPr>
                <w:sz w:val="16"/>
                <w:szCs w:val="16"/>
              </w:rPr>
              <w:t>st</w:t>
            </w:r>
            <w:r>
              <w:t xml:space="preserve"> </w:t>
            </w:r>
          </w:p>
        </w:tc>
        <w:tc>
          <w:tcPr>
            <w:tcW w:w="1071" w:type="dxa"/>
            <w:tcBorders>
              <w:top w:val="nil"/>
              <w:left w:val="nil"/>
              <w:bottom w:val="nil"/>
              <w:right w:val="nil"/>
            </w:tcBorders>
            <w:vAlign w:val="center"/>
          </w:tcPr>
          <w:p w14:paraId="29BFBBAD" w14:textId="77777777" w:rsidR="004B7D84" w:rsidRDefault="00D95B22" w:rsidP="005C0610">
            <w:pPr>
              <w:spacing w:after="0" w:line="240" w:lineRule="auto"/>
              <w:ind w:left="0" w:right="53" w:firstLine="0"/>
              <w:jc w:val="center"/>
            </w:pPr>
            <w:r>
              <w:t xml:space="preserve">AE </w:t>
            </w:r>
          </w:p>
        </w:tc>
      </w:tr>
      <w:tr w:rsidR="004B7D84" w14:paraId="5936F5BC" w14:textId="77777777">
        <w:trPr>
          <w:trHeight w:val="1243"/>
        </w:trPr>
        <w:tc>
          <w:tcPr>
            <w:tcW w:w="961" w:type="dxa"/>
            <w:tcBorders>
              <w:top w:val="nil"/>
              <w:left w:val="nil"/>
              <w:bottom w:val="nil"/>
              <w:right w:val="nil"/>
            </w:tcBorders>
          </w:tcPr>
          <w:p w14:paraId="12B2D8B1" w14:textId="77777777" w:rsidR="004B7D84" w:rsidRDefault="00D95B22" w:rsidP="005C0610">
            <w:pPr>
              <w:spacing w:after="0" w:line="240" w:lineRule="auto"/>
              <w:ind w:left="125" w:firstLine="0"/>
              <w:jc w:val="left"/>
            </w:pPr>
            <w:r>
              <w:rPr>
                <w:b/>
              </w:rPr>
              <w:t xml:space="preserve">9 </w:t>
            </w:r>
          </w:p>
        </w:tc>
        <w:tc>
          <w:tcPr>
            <w:tcW w:w="4406" w:type="dxa"/>
            <w:tcBorders>
              <w:top w:val="nil"/>
              <w:left w:val="nil"/>
              <w:bottom w:val="nil"/>
              <w:right w:val="nil"/>
            </w:tcBorders>
          </w:tcPr>
          <w:p w14:paraId="722FB333" w14:textId="77777777" w:rsidR="004B7D84" w:rsidRDefault="00D95B22" w:rsidP="005C0610">
            <w:pPr>
              <w:spacing w:after="0" w:line="240" w:lineRule="auto"/>
              <w:ind w:left="0" w:right="94" w:firstLine="0"/>
              <w:jc w:val="left"/>
            </w:pPr>
            <w:r>
              <w:t xml:space="preserve">Adopting circular business models has improved the creativity and sustainability of our operations. </w:t>
            </w:r>
          </w:p>
        </w:tc>
        <w:tc>
          <w:tcPr>
            <w:tcW w:w="910" w:type="dxa"/>
            <w:tcBorders>
              <w:top w:val="nil"/>
              <w:left w:val="nil"/>
              <w:bottom w:val="nil"/>
              <w:right w:val="nil"/>
            </w:tcBorders>
            <w:vAlign w:val="center"/>
          </w:tcPr>
          <w:p w14:paraId="2AFA8E82" w14:textId="77777777" w:rsidR="004B7D84" w:rsidRDefault="00D95B22" w:rsidP="005C0610">
            <w:pPr>
              <w:spacing w:after="0" w:line="240" w:lineRule="auto"/>
              <w:ind w:left="80" w:firstLine="0"/>
              <w:jc w:val="left"/>
            </w:pPr>
            <w:r>
              <w:t xml:space="preserve">3.12 </w:t>
            </w:r>
          </w:p>
        </w:tc>
        <w:tc>
          <w:tcPr>
            <w:tcW w:w="1306" w:type="dxa"/>
            <w:tcBorders>
              <w:top w:val="nil"/>
              <w:left w:val="nil"/>
              <w:bottom w:val="nil"/>
              <w:right w:val="nil"/>
            </w:tcBorders>
            <w:vAlign w:val="center"/>
          </w:tcPr>
          <w:p w14:paraId="6939E91E" w14:textId="77777777" w:rsidR="004B7D84" w:rsidRDefault="00D95B22" w:rsidP="005C0610">
            <w:pPr>
              <w:spacing w:after="0" w:line="240" w:lineRule="auto"/>
              <w:ind w:left="250" w:firstLine="0"/>
              <w:jc w:val="left"/>
            </w:pPr>
            <w:r>
              <w:t xml:space="preserve">.713 </w:t>
            </w:r>
          </w:p>
        </w:tc>
        <w:tc>
          <w:tcPr>
            <w:tcW w:w="950" w:type="dxa"/>
            <w:tcBorders>
              <w:top w:val="nil"/>
              <w:left w:val="nil"/>
              <w:bottom w:val="nil"/>
              <w:right w:val="nil"/>
            </w:tcBorders>
            <w:vAlign w:val="center"/>
          </w:tcPr>
          <w:p w14:paraId="6DB10035" w14:textId="77777777" w:rsidR="004B7D84" w:rsidRDefault="00D95B22" w:rsidP="005C0610">
            <w:pPr>
              <w:spacing w:after="0" w:line="240" w:lineRule="auto"/>
              <w:ind w:left="155" w:firstLine="0"/>
              <w:jc w:val="left"/>
            </w:pPr>
            <w:r>
              <w:t>3</w:t>
            </w:r>
            <w:r>
              <w:rPr>
                <w:sz w:val="16"/>
                <w:szCs w:val="16"/>
              </w:rPr>
              <w:t>rd</w:t>
            </w:r>
            <w:r>
              <w:t xml:space="preserve"> </w:t>
            </w:r>
          </w:p>
        </w:tc>
        <w:tc>
          <w:tcPr>
            <w:tcW w:w="1071" w:type="dxa"/>
            <w:tcBorders>
              <w:top w:val="nil"/>
              <w:left w:val="nil"/>
              <w:bottom w:val="nil"/>
              <w:right w:val="nil"/>
            </w:tcBorders>
            <w:vAlign w:val="center"/>
          </w:tcPr>
          <w:p w14:paraId="3A61E911" w14:textId="77777777" w:rsidR="004B7D84" w:rsidRDefault="00D95B22" w:rsidP="005C0610">
            <w:pPr>
              <w:spacing w:after="0" w:line="240" w:lineRule="auto"/>
              <w:ind w:left="0" w:right="53" w:firstLine="0"/>
              <w:jc w:val="center"/>
            </w:pPr>
            <w:r>
              <w:t xml:space="preserve">AE </w:t>
            </w:r>
          </w:p>
        </w:tc>
      </w:tr>
      <w:tr w:rsidR="004B7D84" w14:paraId="08767A94" w14:textId="77777777">
        <w:trPr>
          <w:trHeight w:val="1282"/>
        </w:trPr>
        <w:tc>
          <w:tcPr>
            <w:tcW w:w="961" w:type="dxa"/>
            <w:tcBorders>
              <w:top w:val="nil"/>
              <w:left w:val="nil"/>
              <w:bottom w:val="nil"/>
              <w:right w:val="nil"/>
            </w:tcBorders>
          </w:tcPr>
          <w:p w14:paraId="2C7E0EDB" w14:textId="77777777" w:rsidR="004B7D84" w:rsidRDefault="00D95B22" w:rsidP="005C0610">
            <w:pPr>
              <w:spacing w:after="0" w:line="240" w:lineRule="auto"/>
              <w:ind w:left="125" w:firstLine="0"/>
              <w:jc w:val="left"/>
            </w:pPr>
            <w:r>
              <w:rPr>
                <w:b/>
              </w:rPr>
              <w:t xml:space="preserve">10 </w:t>
            </w:r>
          </w:p>
        </w:tc>
        <w:tc>
          <w:tcPr>
            <w:tcW w:w="4406" w:type="dxa"/>
            <w:tcBorders>
              <w:top w:val="nil"/>
              <w:left w:val="nil"/>
              <w:bottom w:val="nil"/>
              <w:right w:val="nil"/>
            </w:tcBorders>
          </w:tcPr>
          <w:p w14:paraId="7B0CAE10" w14:textId="77777777" w:rsidR="004B7D84" w:rsidRDefault="00D95B22" w:rsidP="005C0610">
            <w:pPr>
              <w:spacing w:after="0" w:line="240" w:lineRule="auto"/>
              <w:ind w:left="0" w:right="208" w:firstLine="0"/>
              <w:jc w:val="left"/>
            </w:pPr>
            <w:r>
              <w:t xml:space="preserve">Innovation in my business is often inspired by the need to reduce waste and maximize resource use. </w:t>
            </w:r>
          </w:p>
        </w:tc>
        <w:tc>
          <w:tcPr>
            <w:tcW w:w="910" w:type="dxa"/>
            <w:tcBorders>
              <w:top w:val="nil"/>
              <w:left w:val="nil"/>
              <w:bottom w:val="nil"/>
              <w:right w:val="nil"/>
            </w:tcBorders>
            <w:vAlign w:val="center"/>
          </w:tcPr>
          <w:p w14:paraId="307E9918" w14:textId="77777777" w:rsidR="004B7D84" w:rsidRDefault="00D95B22" w:rsidP="005C0610">
            <w:pPr>
              <w:spacing w:after="0" w:line="240" w:lineRule="auto"/>
              <w:ind w:left="80" w:firstLine="0"/>
              <w:jc w:val="left"/>
            </w:pPr>
            <w:r>
              <w:t xml:space="preserve">2.89 </w:t>
            </w:r>
          </w:p>
        </w:tc>
        <w:tc>
          <w:tcPr>
            <w:tcW w:w="1306" w:type="dxa"/>
            <w:tcBorders>
              <w:top w:val="nil"/>
              <w:left w:val="nil"/>
              <w:bottom w:val="nil"/>
              <w:right w:val="nil"/>
            </w:tcBorders>
            <w:vAlign w:val="center"/>
          </w:tcPr>
          <w:p w14:paraId="03C3FC2C" w14:textId="77777777" w:rsidR="004B7D84" w:rsidRDefault="00D95B22" w:rsidP="005C0610">
            <w:pPr>
              <w:spacing w:after="0" w:line="240" w:lineRule="auto"/>
              <w:ind w:left="250" w:firstLine="0"/>
              <w:jc w:val="left"/>
            </w:pPr>
            <w:r>
              <w:t xml:space="preserve">.973 </w:t>
            </w:r>
          </w:p>
        </w:tc>
        <w:tc>
          <w:tcPr>
            <w:tcW w:w="950" w:type="dxa"/>
            <w:tcBorders>
              <w:top w:val="nil"/>
              <w:left w:val="nil"/>
              <w:bottom w:val="nil"/>
              <w:right w:val="nil"/>
            </w:tcBorders>
            <w:vAlign w:val="center"/>
          </w:tcPr>
          <w:p w14:paraId="10ADDE48" w14:textId="77777777" w:rsidR="004B7D84" w:rsidRDefault="00D95B22" w:rsidP="005C0610">
            <w:pPr>
              <w:spacing w:after="0" w:line="240" w:lineRule="auto"/>
              <w:ind w:left="160" w:firstLine="0"/>
              <w:jc w:val="left"/>
            </w:pPr>
            <w:r>
              <w:t>5</w:t>
            </w:r>
            <w:r>
              <w:rPr>
                <w:sz w:val="16"/>
                <w:szCs w:val="16"/>
              </w:rPr>
              <w:t>th</w:t>
            </w:r>
            <w:r>
              <w:t xml:space="preserve"> </w:t>
            </w:r>
          </w:p>
        </w:tc>
        <w:tc>
          <w:tcPr>
            <w:tcW w:w="1071" w:type="dxa"/>
            <w:tcBorders>
              <w:top w:val="nil"/>
              <w:left w:val="nil"/>
              <w:bottom w:val="nil"/>
              <w:right w:val="nil"/>
            </w:tcBorders>
            <w:vAlign w:val="center"/>
          </w:tcPr>
          <w:p w14:paraId="79352FC4" w14:textId="77777777" w:rsidR="004B7D84" w:rsidRDefault="00D95B22" w:rsidP="005C0610">
            <w:pPr>
              <w:spacing w:after="0" w:line="240" w:lineRule="auto"/>
              <w:ind w:left="0" w:right="63" w:firstLine="0"/>
              <w:jc w:val="center"/>
            </w:pPr>
            <w:r>
              <w:t xml:space="preserve">LE </w:t>
            </w:r>
          </w:p>
        </w:tc>
      </w:tr>
      <w:tr w:rsidR="004B7D84" w14:paraId="6AA2488E" w14:textId="77777777">
        <w:trPr>
          <w:trHeight w:val="578"/>
        </w:trPr>
        <w:tc>
          <w:tcPr>
            <w:tcW w:w="961" w:type="dxa"/>
            <w:tcBorders>
              <w:top w:val="nil"/>
              <w:left w:val="nil"/>
              <w:bottom w:val="nil"/>
              <w:right w:val="nil"/>
            </w:tcBorders>
          </w:tcPr>
          <w:p w14:paraId="4449235B" w14:textId="77777777" w:rsidR="004B7D84" w:rsidRDefault="004B7D84" w:rsidP="005C0610">
            <w:pPr>
              <w:spacing w:after="0" w:line="240" w:lineRule="auto"/>
              <w:ind w:left="0" w:firstLine="0"/>
              <w:jc w:val="left"/>
            </w:pPr>
          </w:p>
        </w:tc>
        <w:tc>
          <w:tcPr>
            <w:tcW w:w="4406" w:type="dxa"/>
            <w:tcBorders>
              <w:top w:val="nil"/>
              <w:left w:val="nil"/>
              <w:bottom w:val="nil"/>
              <w:right w:val="nil"/>
            </w:tcBorders>
            <w:vAlign w:val="center"/>
          </w:tcPr>
          <w:p w14:paraId="44DE3E9D" w14:textId="77777777" w:rsidR="004B7D84" w:rsidRDefault="00D95B22" w:rsidP="005C0610">
            <w:pPr>
              <w:spacing w:after="0" w:line="240" w:lineRule="auto"/>
              <w:ind w:left="0" w:firstLine="0"/>
              <w:jc w:val="left"/>
            </w:pPr>
            <w:r>
              <w:rPr>
                <w:b/>
              </w:rPr>
              <w:t xml:space="preserve">Weighted Mean </w:t>
            </w:r>
          </w:p>
        </w:tc>
        <w:tc>
          <w:tcPr>
            <w:tcW w:w="910" w:type="dxa"/>
            <w:tcBorders>
              <w:top w:val="nil"/>
              <w:left w:val="nil"/>
              <w:bottom w:val="nil"/>
              <w:right w:val="nil"/>
            </w:tcBorders>
            <w:vAlign w:val="center"/>
          </w:tcPr>
          <w:p w14:paraId="1D14DDBC" w14:textId="77777777" w:rsidR="004B7D84" w:rsidRDefault="00D95B22" w:rsidP="005C0610">
            <w:pPr>
              <w:spacing w:after="0" w:line="240" w:lineRule="auto"/>
              <w:ind w:left="80" w:firstLine="0"/>
              <w:jc w:val="left"/>
            </w:pPr>
            <w:r>
              <w:rPr>
                <w:b/>
              </w:rPr>
              <w:t xml:space="preserve">3.08 </w:t>
            </w:r>
          </w:p>
        </w:tc>
        <w:tc>
          <w:tcPr>
            <w:tcW w:w="1306" w:type="dxa"/>
            <w:tcBorders>
              <w:top w:val="nil"/>
              <w:left w:val="nil"/>
              <w:bottom w:val="nil"/>
              <w:right w:val="nil"/>
            </w:tcBorders>
            <w:vAlign w:val="center"/>
          </w:tcPr>
          <w:p w14:paraId="448B40D3" w14:textId="77777777" w:rsidR="004B7D84" w:rsidRDefault="00D95B22" w:rsidP="005C0610">
            <w:pPr>
              <w:spacing w:after="0" w:line="240" w:lineRule="auto"/>
              <w:ind w:left="250" w:firstLine="0"/>
              <w:jc w:val="left"/>
            </w:pPr>
            <w:r>
              <w:rPr>
                <w:b/>
              </w:rPr>
              <w:t xml:space="preserve">0.88 </w:t>
            </w:r>
          </w:p>
        </w:tc>
        <w:tc>
          <w:tcPr>
            <w:tcW w:w="950" w:type="dxa"/>
            <w:tcBorders>
              <w:top w:val="nil"/>
              <w:left w:val="nil"/>
              <w:bottom w:val="nil"/>
              <w:right w:val="nil"/>
            </w:tcBorders>
            <w:vAlign w:val="center"/>
          </w:tcPr>
          <w:p w14:paraId="2D42BC17" w14:textId="77777777" w:rsidR="004B7D84" w:rsidRDefault="00D95B22" w:rsidP="005C0610">
            <w:pPr>
              <w:spacing w:after="0" w:line="240" w:lineRule="auto"/>
              <w:ind w:left="280" w:firstLine="0"/>
              <w:jc w:val="left"/>
            </w:pPr>
            <w:r>
              <w:rPr>
                <w:b/>
              </w:rPr>
              <w:t xml:space="preserve"> </w:t>
            </w:r>
          </w:p>
        </w:tc>
        <w:tc>
          <w:tcPr>
            <w:tcW w:w="1071" w:type="dxa"/>
            <w:tcBorders>
              <w:top w:val="nil"/>
              <w:left w:val="nil"/>
              <w:bottom w:val="nil"/>
              <w:right w:val="nil"/>
            </w:tcBorders>
            <w:vAlign w:val="center"/>
          </w:tcPr>
          <w:p w14:paraId="7436853C" w14:textId="77777777" w:rsidR="004B7D84" w:rsidRDefault="00D95B22" w:rsidP="005C0610">
            <w:pPr>
              <w:spacing w:after="0" w:line="240" w:lineRule="auto"/>
              <w:ind w:left="0" w:right="60" w:firstLine="0"/>
              <w:jc w:val="center"/>
            </w:pPr>
            <w:r>
              <w:rPr>
                <w:b/>
              </w:rPr>
              <w:t xml:space="preserve">AE </w:t>
            </w:r>
          </w:p>
        </w:tc>
      </w:tr>
    </w:tbl>
    <w:p w14:paraId="6EC64FDE" w14:textId="77777777" w:rsidR="004B7D84" w:rsidRDefault="00D95B22" w:rsidP="005C0610">
      <w:pPr>
        <w:spacing w:after="0" w:line="240" w:lineRule="auto"/>
        <w:ind w:left="0" w:firstLine="0"/>
      </w:pPr>
      <w:r>
        <w:t xml:space="preserve">Note Large Extent (LE), Average Extent (AE), Low Extent (LE), No Extent (NE) </w:t>
      </w:r>
    </w:p>
    <w:p w14:paraId="48F2E126" w14:textId="77777777" w:rsidR="004B7D84" w:rsidRDefault="00D95B22" w:rsidP="005C0610">
      <w:pPr>
        <w:spacing w:after="0" w:line="240" w:lineRule="auto"/>
        <w:ind w:left="-5" w:right="2"/>
      </w:pPr>
      <w:r>
        <w:lastRenderedPageBreak/>
        <w:t xml:space="preserve"> Table 2 presents insights into how circularusiness models influence innovation and value creation in the creative economy of SMEs in Ogun State. The overall weighted mean of 3.08 (SD = 0.88) indicates that, on average, respondents perceive a moderate or </w:t>
      </w:r>
      <w:r>
        <w:rPr>
          <w:i/>
        </w:rPr>
        <w:t>average extent</w:t>
      </w:r>
      <w:r>
        <w:t xml:space="preserve"> (AE) of impact. The highest-rated item is the design of products or services with sustainability and reuse in mind (Mean = 3.18), suggesting that environmental consciousness is becoming an integral part of creative business strategy. Creating new value from waste or byproducts (Mean = 3.17) ranks second, highlighting the potential of circular practices in driving value innovation. The lowestrated item is innovation inspired by waste reduction (Mean = 2.89), reflecting a </w:t>
      </w:r>
      <w:r>
        <w:rPr>
          <w:i/>
        </w:rPr>
        <w:t>low extent</w:t>
      </w:r>
      <w:r>
        <w:t xml:space="preserve"> (LE) of influence, possibly due to limited awareness or resource constraints. Overall, while circular business models are beginning to shape innovation and value creation among SMEs, their adoption and influence are still developing and vary across specific practices. </w:t>
      </w:r>
    </w:p>
    <w:p w14:paraId="28B43F0E" w14:textId="77777777" w:rsidR="004B7D84" w:rsidRDefault="00D95B22" w:rsidP="005C0610">
      <w:pPr>
        <w:spacing w:after="0" w:line="240" w:lineRule="auto"/>
        <w:ind w:left="-5"/>
        <w:jc w:val="left"/>
      </w:pPr>
      <w:r>
        <w:rPr>
          <w:b/>
        </w:rPr>
        <w:t xml:space="preserve">Testing of Hypotheses  </w:t>
      </w:r>
    </w:p>
    <w:p w14:paraId="25E3C42B" w14:textId="77777777" w:rsidR="004B7D84" w:rsidRDefault="00D95B22" w:rsidP="005C0610">
      <w:pPr>
        <w:spacing w:after="0" w:line="240" w:lineRule="auto"/>
        <w:ind w:left="-5" w:right="2"/>
      </w:pPr>
      <w:r>
        <w:t>This section presents the results of the tested hypotheses</w:t>
      </w:r>
    </w:p>
    <w:p w14:paraId="2DE9756C" w14:textId="77777777" w:rsidR="004B7D84" w:rsidRDefault="00D95B22" w:rsidP="005C0610">
      <w:pPr>
        <w:spacing w:after="0" w:line="240" w:lineRule="auto"/>
        <w:ind w:left="-5" w:right="2"/>
      </w:pPr>
      <w:r>
        <w:rPr>
          <w:b/>
        </w:rPr>
        <w:t>Table 3:</w:t>
      </w:r>
      <w:r>
        <w:t xml:space="preserve"> </w:t>
      </w:r>
      <w:r>
        <w:rPr>
          <w:b/>
          <w:bCs/>
        </w:rPr>
        <w:t>One-WayANOVA on Techno-preneurship impact on the creative economy among SMEs in O</w:t>
      </w:r>
      <w:r>
        <w:t xml:space="preserve">gun State   </w:t>
      </w:r>
    </w:p>
    <w:tbl>
      <w:tblPr>
        <w:tblStyle w:val="TableGrid"/>
        <w:tblW w:w="7993" w:type="dxa"/>
        <w:tblCellMar>
          <w:bottom w:w="38" w:type="dxa"/>
          <w:right w:w="15" w:type="dxa"/>
        </w:tblCellMar>
        <w:tblLook w:val="04A0" w:firstRow="1" w:lastRow="0" w:firstColumn="1" w:lastColumn="0" w:noHBand="0" w:noVBand="1"/>
      </w:tblPr>
      <w:tblGrid>
        <w:gridCol w:w="2681"/>
        <w:gridCol w:w="2126"/>
        <w:gridCol w:w="805"/>
        <w:gridCol w:w="1545"/>
        <w:gridCol w:w="836"/>
      </w:tblGrid>
      <w:tr w:rsidR="004B7D84" w14:paraId="2434802B" w14:textId="77777777">
        <w:trPr>
          <w:trHeight w:val="475"/>
        </w:trPr>
        <w:tc>
          <w:tcPr>
            <w:tcW w:w="2681" w:type="dxa"/>
            <w:tcBorders>
              <w:top w:val="single" w:sz="4" w:space="0" w:color="000000"/>
              <w:left w:val="nil"/>
              <w:bottom w:val="single" w:sz="4" w:space="0" w:color="000000"/>
              <w:right w:val="nil"/>
            </w:tcBorders>
            <w:vAlign w:val="bottom"/>
          </w:tcPr>
          <w:p w14:paraId="704A74DE" w14:textId="77777777" w:rsidR="004B7D84" w:rsidRDefault="00D95B22" w:rsidP="005C0610">
            <w:pPr>
              <w:spacing w:after="0" w:line="240" w:lineRule="auto"/>
              <w:ind w:left="45" w:firstLine="0"/>
              <w:jc w:val="left"/>
            </w:pPr>
            <w:r>
              <w:rPr>
                <w:b/>
              </w:rPr>
              <w:t xml:space="preserve">Sources of Variation </w:t>
            </w:r>
          </w:p>
        </w:tc>
        <w:tc>
          <w:tcPr>
            <w:tcW w:w="2126" w:type="dxa"/>
            <w:tcBorders>
              <w:top w:val="single" w:sz="4" w:space="0" w:color="000000"/>
              <w:left w:val="nil"/>
              <w:bottom w:val="single" w:sz="4" w:space="0" w:color="000000"/>
              <w:right w:val="nil"/>
            </w:tcBorders>
            <w:vAlign w:val="bottom"/>
          </w:tcPr>
          <w:p w14:paraId="7372512C" w14:textId="77777777" w:rsidR="004B7D84" w:rsidRDefault="00D95B22" w:rsidP="005C0610">
            <w:pPr>
              <w:spacing w:after="0" w:line="240" w:lineRule="auto"/>
              <w:ind w:left="0" w:firstLine="0"/>
              <w:jc w:val="left"/>
            </w:pPr>
            <w:r>
              <w:rPr>
                <w:b/>
              </w:rPr>
              <w:t xml:space="preserve">Sum of Squares </w:t>
            </w:r>
          </w:p>
        </w:tc>
        <w:tc>
          <w:tcPr>
            <w:tcW w:w="805" w:type="dxa"/>
            <w:tcBorders>
              <w:top w:val="single" w:sz="4" w:space="0" w:color="000000"/>
              <w:left w:val="nil"/>
              <w:bottom w:val="single" w:sz="4" w:space="0" w:color="000000"/>
              <w:right w:val="nil"/>
            </w:tcBorders>
            <w:vAlign w:val="bottom"/>
          </w:tcPr>
          <w:p w14:paraId="03A0EDD0" w14:textId="77777777" w:rsidR="004B7D84" w:rsidRDefault="00D95B22" w:rsidP="005C0610">
            <w:pPr>
              <w:spacing w:after="0" w:line="240" w:lineRule="auto"/>
              <w:ind w:left="0" w:firstLine="0"/>
              <w:jc w:val="left"/>
            </w:pPr>
            <w:r>
              <w:rPr>
                <w:b/>
              </w:rPr>
              <w:t xml:space="preserve">Df </w:t>
            </w:r>
          </w:p>
        </w:tc>
        <w:tc>
          <w:tcPr>
            <w:tcW w:w="1545" w:type="dxa"/>
            <w:tcBorders>
              <w:top w:val="single" w:sz="4" w:space="0" w:color="000000"/>
              <w:left w:val="nil"/>
              <w:bottom w:val="single" w:sz="4" w:space="0" w:color="000000"/>
              <w:right w:val="nil"/>
            </w:tcBorders>
            <w:vAlign w:val="bottom"/>
          </w:tcPr>
          <w:p w14:paraId="4FCFFC89" w14:textId="77777777" w:rsidR="004B7D84" w:rsidRDefault="00D95B22" w:rsidP="005C0610">
            <w:pPr>
              <w:spacing w:after="0" w:line="240" w:lineRule="auto"/>
              <w:ind w:left="0" w:firstLine="0"/>
            </w:pPr>
            <w:r>
              <w:rPr>
                <w:b/>
              </w:rPr>
              <w:t xml:space="preserve">Mean Sum of Squares </w:t>
            </w:r>
          </w:p>
        </w:tc>
        <w:tc>
          <w:tcPr>
            <w:tcW w:w="836" w:type="dxa"/>
            <w:tcBorders>
              <w:top w:val="single" w:sz="4" w:space="0" w:color="000000"/>
              <w:left w:val="nil"/>
              <w:bottom w:val="single" w:sz="4" w:space="0" w:color="000000"/>
              <w:right w:val="nil"/>
            </w:tcBorders>
            <w:vAlign w:val="bottom"/>
          </w:tcPr>
          <w:p w14:paraId="7917E18B" w14:textId="77777777" w:rsidR="004B7D84" w:rsidRDefault="00D95B22" w:rsidP="005C0610">
            <w:pPr>
              <w:spacing w:after="0" w:line="240" w:lineRule="auto"/>
              <w:ind w:left="0" w:firstLine="0"/>
            </w:pPr>
            <w:r>
              <w:rPr>
                <w:b/>
              </w:rPr>
              <w:t xml:space="preserve">p-value </w:t>
            </w:r>
          </w:p>
        </w:tc>
      </w:tr>
      <w:tr w:rsidR="004B7D84" w14:paraId="770AD261" w14:textId="77777777">
        <w:trPr>
          <w:trHeight w:val="598"/>
        </w:trPr>
        <w:tc>
          <w:tcPr>
            <w:tcW w:w="2681" w:type="dxa"/>
            <w:tcBorders>
              <w:top w:val="single" w:sz="4" w:space="0" w:color="000000"/>
              <w:left w:val="nil"/>
              <w:bottom w:val="nil"/>
              <w:right w:val="nil"/>
            </w:tcBorders>
            <w:vAlign w:val="bottom"/>
          </w:tcPr>
          <w:p w14:paraId="0D25B00A" w14:textId="77777777" w:rsidR="004B7D84" w:rsidRDefault="00D95B22" w:rsidP="005C0610">
            <w:pPr>
              <w:spacing w:after="0" w:line="240" w:lineRule="auto"/>
              <w:ind w:left="45" w:firstLine="0"/>
              <w:jc w:val="left"/>
            </w:pPr>
            <w:r>
              <w:t xml:space="preserve">Between Groups </w:t>
            </w:r>
          </w:p>
        </w:tc>
        <w:tc>
          <w:tcPr>
            <w:tcW w:w="2126" w:type="dxa"/>
            <w:tcBorders>
              <w:top w:val="single" w:sz="4" w:space="0" w:color="000000"/>
              <w:left w:val="nil"/>
              <w:bottom w:val="nil"/>
              <w:right w:val="nil"/>
            </w:tcBorders>
            <w:vAlign w:val="bottom"/>
          </w:tcPr>
          <w:p w14:paraId="79DF2EDE" w14:textId="77777777" w:rsidR="004B7D84" w:rsidRDefault="00D95B22" w:rsidP="005C0610">
            <w:pPr>
              <w:spacing w:after="0" w:line="240" w:lineRule="auto"/>
              <w:ind w:left="0" w:firstLine="0"/>
              <w:jc w:val="left"/>
            </w:pPr>
            <w:r>
              <w:t xml:space="preserve">4.06 </w:t>
            </w:r>
          </w:p>
        </w:tc>
        <w:tc>
          <w:tcPr>
            <w:tcW w:w="805" w:type="dxa"/>
            <w:tcBorders>
              <w:top w:val="single" w:sz="4" w:space="0" w:color="000000"/>
              <w:left w:val="nil"/>
              <w:bottom w:val="nil"/>
              <w:right w:val="nil"/>
            </w:tcBorders>
            <w:vAlign w:val="bottom"/>
          </w:tcPr>
          <w:p w14:paraId="0216068B" w14:textId="77777777" w:rsidR="004B7D84" w:rsidRDefault="00D95B22" w:rsidP="005C0610">
            <w:pPr>
              <w:spacing w:after="0" w:line="240" w:lineRule="auto"/>
              <w:ind w:left="0" w:firstLine="0"/>
              <w:jc w:val="left"/>
            </w:pPr>
            <w:r>
              <w:t xml:space="preserve">4 </w:t>
            </w:r>
          </w:p>
        </w:tc>
        <w:tc>
          <w:tcPr>
            <w:tcW w:w="1545" w:type="dxa"/>
            <w:tcBorders>
              <w:top w:val="single" w:sz="4" w:space="0" w:color="000000"/>
              <w:left w:val="nil"/>
              <w:bottom w:val="nil"/>
              <w:right w:val="nil"/>
            </w:tcBorders>
            <w:vAlign w:val="bottom"/>
          </w:tcPr>
          <w:p w14:paraId="2205BAC5" w14:textId="77777777" w:rsidR="004B7D84" w:rsidRDefault="00D95B22" w:rsidP="005C0610">
            <w:pPr>
              <w:spacing w:after="0" w:line="240" w:lineRule="auto"/>
              <w:ind w:left="0" w:firstLine="0"/>
              <w:jc w:val="left"/>
            </w:pPr>
            <w:r>
              <w:t xml:space="preserve">1.015 </w:t>
            </w:r>
          </w:p>
        </w:tc>
        <w:tc>
          <w:tcPr>
            <w:tcW w:w="836" w:type="dxa"/>
            <w:tcBorders>
              <w:top w:val="single" w:sz="4" w:space="0" w:color="000000"/>
              <w:left w:val="nil"/>
              <w:bottom w:val="nil"/>
              <w:right w:val="nil"/>
            </w:tcBorders>
            <w:vAlign w:val="bottom"/>
          </w:tcPr>
          <w:p w14:paraId="50DADADB" w14:textId="77777777" w:rsidR="004B7D84" w:rsidRDefault="00D95B22" w:rsidP="005C0610">
            <w:pPr>
              <w:spacing w:after="0" w:line="240" w:lineRule="auto"/>
              <w:ind w:left="0" w:firstLine="0"/>
              <w:jc w:val="left"/>
            </w:pPr>
            <w:r>
              <w:t xml:space="preserve">0.043* </w:t>
            </w:r>
          </w:p>
        </w:tc>
      </w:tr>
      <w:tr w:rsidR="004B7D84" w14:paraId="4AC65813" w14:textId="77777777">
        <w:trPr>
          <w:trHeight w:val="493"/>
        </w:trPr>
        <w:tc>
          <w:tcPr>
            <w:tcW w:w="2681" w:type="dxa"/>
            <w:tcBorders>
              <w:top w:val="nil"/>
              <w:left w:val="nil"/>
              <w:bottom w:val="nil"/>
              <w:right w:val="nil"/>
            </w:tcBorders>
            <w:vAlign w:val="center"/>
          </w:tcPr>
          <w:p w14:paraId="7535D6BC" w14:textId="77777777" w:rsidR="004B7D84" w:rsidRDefault="00D95B22" w:rsidP="005C0610">
            <w:pPr>
              <w:spacing w:after="0" w:line="240" w:lineRule="auto"/>
              <w:ind w:left="45" w:firstLine="0"/>
              <w:jc w:val="left"/>
            </w:pPr>
            <w:r>
              <w:t xml:space="preserve">Within Groups </w:t>
            </w:r>
          </w:p>
        </w:tc>
        <w:tc>
          <w:tcPr>
            <w:tcW w:w="2126" w:type="dxa"/>
            <w:tcBorders>
              <w:top w:val="nil"/>
              <w:left w:val="nil"/>
              <w:bottom w:val="nil"/>
              <w:right w:val="nil"/>
            </w:tcBorders>
            <w:vAlign w:val="center"/>
          </w:tcPr>
          <w:p w14:paraId="2D7BE21C" w14:textId="77777777" w:rsidR="004B7D84" w:rsidRDefault="00D95B22" w:rsidP="005C0610">
            <w:pPr>
              <w:spacing w:after="0" w:line="240" w:lineRule="auto"/>
              <w:ind w:left="0" w:firstLine="0"/>
              <w:jc w:val="left"/>
            </w:pPr>
            <w:r>
              <w:t xml:space="preserve">3.139 </w:t>
            </w:r>
          </w:p>
        </w:tc>
        <w:tc>
          <w:tcPr>
            <w:tcW w:w="805" w:type="dxa"/>
            <w:tcBorders>
              <w:top w:val="nil"/>
              <w:left w:val="nil"/>
              <w:bottom w:val="nil"/>
              <w:right w:val="nil"/>
            </w:tcBorders>
            <w:vAlign w:val="center"/>
          </w:tcPr>
          <w:p w14:paraId="049E10BC" w14:textId="77777777" w:rsidR="004B7D84" w:rsidRDefault="00D95B22" w:rsidP="005C0610">
            <w:pPr>
              <w:spacing w:after="0" w:line="240" w:lineRule="auto"/>
              <w:ind w:left="0" w:firstLine="0"/>
              <w:jc w:val="left"/>
            </w:pPr>
            <w:r>
              <w:t xml:space="preserve">9 </w:t>
            </w:r>
          </w:p>
        </w:tc>
        <w:tc>
          <w:tcPr>
            <w:tcW w:w="1545" w:type="dxa"/>
            <w:tcBorders>
              <w:top w:val="nil"/>
              <w:left w:val="nil"/>
              <w:bottom w:val="nil"/>
              <w:right w:val="nil"/>
            </w:tcBorders>
            <w:vAlign w:val="center"/>
          </w:tcPr>
          <w:p w14:paraId="3EF4B77E" w14:textId="77777777" w:rsidR="004B7D84" w:rsidRDefault="00D95B22" w:rsidP="005C0610">
            <w:pPr>
              <w:spacing w:after="0" w:line="240" w:lineRule="auto"/>
              <w:ind w:left="0" w:firstLine="0"/>
              <w:jc w:val="left"/>
            </w:pPr>
            <w:r>
              <w:t xml:space="preserve">0.668 </w:t>
            </w:r>
          </w:p>
        </w:tc>
        <w:tc>
          <w:tcPr>
            <w:tcW w:w="836" w:type="dxa"/>
            <w:tcBorders>
              <w:top w:val="nil"/>
              <w:left w:val="nil"/>
              <w:bottom w:val="nil"/>
              <w:right w:val="nil"/>
            </w:tcBorders>
          </w:tcPr>
          <w:p w14:paraId="4D302348" w14:textId="77777777" w:rsidR="004B7D84" w:rsidRDefault="00D95B22" w:rsidP="005C0610">
            <w:pPr>
              <w:spacing w:after="0" w:line="240" w:lineRule="auto"/>
              <w:ind w:left="0" w:firstLine="0"/>
              <w:jc w:val="left"/>
            </w:pPr>
            <w:r>
              <w:t xml:space="preserve"> </w:t>
            </w:r>
          </w:p>
        </w:tc>
      </w:tr>
      <w:tr w:rsidR="004B7D84" w14:paraId="5D72D51F" w14:textId="77777777">
        <w:trPr>
          <w:trHeight w:val="395"/>
        </w:trPr>
        <w:tc>
          <w:tcPr>
            <w:tcW w:w="2681" w:type="dxa"/>
            <w:tcBorders>
              <w:top w:val="nil"/>
              <w:left w:val="nil"/>
              <w:bottom w:val="single" w:sz="4" w:space="0" w:color="000000"/>
              <w:right w:val="nil"/>
            </w:tcBorders>
            <w:vAlign w:val="bottom"/>
          </w:tcPr>
          <w:p w14:paraId="362D9F5A" w14:textId="77777777" w:rsidR="004B7D84" w:rsidRDefault="00D95B22" w:rsidP="005C0610">
            <w:pPr>
              <w:spacing w:after="0" w:line="240" w:lineRule="auto"/>
              <w:ind w:left="45" w:firstLine="0"/>
              <w:jc w:val="left"/>
            </w:pPr>
            <w:r>
              <w:t xml:space="preserve">Total </w:t>
            </w:r>
          </w:p>
        </w:tc>
        <w:tc>
          <w:tcPr>
            <w:tcW w:w="2126" w:type="dxa"/>
            <w:tcBorders>
              <w:top w:val="nil"/>
              <w:left w:val="nil"/>
              <w:bottom w:val="single" w:sz="4" w:space="0" w:color="000000"/>
              <w:right w:val="nil"/>
            </w:tcBorders>
            <w:vAlign w:val="bottom"/>
          </w:tcPr>
          <w:p w14:paraId="0F47205B" w14:textId="77777777" w:rsidR="004B7D84" w:rsidRDefault="00D95B22" w:rsidP="005C0610">
            <w:pPr>
              <w:spacing w:after="0" w:line="240" w:lineRule="auto"/>
              <w:ind w:left="0" w:firstLine="0"/>
              <w:jc w:val="left"/>
            </w:pPr>
            <w:r>
              <w:t xml:space="preserve">3.170 </w:t>
            </w:r>
          </w:p>
        </w:tc>
        <w:tc>
          <w:tcPr>
            <w:tcW w:w="805" w:type="dxa"/>
            <w:tcBorders>
              <w:top w:val="nil"/>
              <w:left w:val="nil"/>
              <w:bottom w:val="single" w:sz="4" w:space="0" w:color="000000"/>
              <w:right w:val="nil"/>
            </w:tcBorders>
            <w:vAlign w:val="bottom"/>
          </w:tcPr>
          <w:p w14:paraId="36B102AC" w14:textId="77777777" w:rsidR="004B7D84" w:rsidRDefault="00D95B22" w:rsidP="005C0610">
            <w:pPr>
              <w:spacing w:after="0" w:line="240" w:lineRule="auto"/>
              <w:ind w:left="0" w:firstLine="0"/>
              <w:jc w:val="left"/>
            </w:pPr>
            <w:r>
              <w:t xml:space="preserve">10 </w:t>
            </w:r>
          </w:p>
        </w:tc>
        <w:tc>
          <w:tcPr>
            <w:tcW w:w="1545" w:type="dxa"/>
            <w:tcBorders>
              <w:top w:val="nil"/>
              <w:left w:val="nil"/>
              <w:bottom w:val="single" w:sz="4" w:space="0" w:color="000000"/>
              <w:right w:val="nil"/>
            </w:tcBorders>
          </w:tcPr>
          <w:p w14:paraId="3FC0627E" w14:textId="77777777" w:rsidR="004B7D84" w:rsidRDefault="00D95B22" w:rsidP="005C0610">
            <w:pPr>
              <w:spacing w:after="0" w:line="240" w:lineRule="auto"/>
              <w:ind w:left="0" w:firstLine="0"/>
              <w:jc w:val="left"/>
            </w:pPr>
            <w:r>
              <w:rPr>
                <w:b/>
              </w:rPr>
              <w:t xml:space="preserve"> </w:t>
            </w:r>
          </w:p>
        </w:tc>
        <w:tc>
          <w:tcPr>
            <w:tcW w:w="836" w:type="dxa"/>
            <w:tcBorders>
              <w:top w:val="nil"/>
              <w:left w:val="nil"/>
              <w:bottom w:val="single" w:sz="4" w:space="0" w:color="000000"/>
              <w:right w:val="nil"/>
            </w:tcBorders>
          </w:tcPr>
          <w:p w14:paraId="528F45BA" w14:textId="77777777" w:rsidR="004B7D84" w:rsidRDefault="00D95B22" w:rsidP="005C0610">
            <w:pPr>
              <w:spacing w:after="0" w:line="240" w:lineRule="auto"/>
              <w:ind w:left="0" w:firstLine="0"/>
              <w:jc w:val="left"/>
            </w:pPr>
            <w:r>
              <w:rPr>
                <w:b/>
              </w:rPr>
              <w:t xml:space="preserve"> </w:t>
            </w:r>
          </w:p>
        </w:tc>
      </w:tr>
    </w:tbl>
    <w:p w14:paraId="1966FD53" w14:textId="77777777" w:rsidR="004B7D84" w:rsidRDefault="00D95B22" w:rsidP="005C0610">
      <w:pPr>
        <w:spacing w:after="0" w:line="240" w:lineRule="auto"/>
        <w:ind w:left="0" w:firstLine="0"/>
        <w:jc w:val="left"/>
      </w:pPr>
      <w:r>
        <w:t xml:space="preserve">Note: Hypothesis was tested at 0.05 significant level </w:t>
      </w:r>
    </w:p>
    <w:p w14:paraId="1F1124AF" w14:textId="77777777" w:rsidR="004B7D84" w:rsidRDefault="00D95B22" w:rsidP="005C0610">
      <w:pPr>
        <w:spacing w:after="0" w:line="240" w:lineRule="auto"/>
        <w:ind w:left="0" w:firstLine="0"/>
        <w:jc w:val="left"/>
      </w:pPr>
      <w:r>
        <w:t xml:space="preserve"> Table 3 shows whether techno-preneurship significantly impacts the creative economy among SMEs in Ogun State. The between-groups sum of squares is 4.06 with 4 degrees of freedom, yielding a mean square of 1.015. The within-groups sum of squares is 3.139 with 4 and 9 degrees of freedom, resulting in a mean square of 0.668. The calculated F-value is 5.532, and the p-value of 0.043, which is less than the 0.05 significance level. </w:t>
      </w:r>
    </w:p>
    <w:p w14:paraId="6FB904A5" w14:textId="77777777" w:rsidR="004B7D84" w:rsidRDefault="00D95B22" w:rsidP="005C0610">
      <w:pPr>
        <w:spacing w:after="0" w:line="240" w:lineRule="auto"/>
        <w:ind w:left="-5" w:right="2"/>
      </w:pPr>
      <w:r>
        <w:t xml:space="preserve"> This result indicates that a significant difference among the groups existed, suggesting that techno-preneurship has a significant influence on the creative economy of SMEs in Ogun State. Consequently, the null hypothesis that techno-preneurship has no impact is rejected. This implies that variations in techno-preneurial activities among SMEs are associated with differences in their contributions to the creative economy. The finding underscores the importance of promoting techno-preneurship as a strategic tool for enhancing creativity and innovation in the SME sector. </w:t>
      </w:r>
    </w:p>
    <w:p w14:paraId="50F3189F" w14:textId="77777777" w:rsidR="005C0610" w:rsidRDefault="005C0610" w:rsidP="005C0610">
      <w:pPr>
        <w:spacing w:after="0" w:line="240" w:lineRule="auto"/>
        <w:ind w:left="-5" w:right="2"/>
        <w:rPr>
          <w:b/>
        </w:rPr>
      </w:pPr>
    </w:p>
    <w:p w14:paraId="5AC3D3D5" w14:textId="575BE665" w:rsidR="004B7D84" w:rsidRDefault="00D95B22" w:rsidP="005C0610">
      <w:pPr>
        <w:spacing w:after="0" w:line="240" w:lineRule="auto"/>
        <w:ind w:left="-5" w:right="2"/>
      </w:pPr>
      <w:r>
        <w:rPr>
          <w:b/>
        </w:rPr>
        <w:lastRenderedPageBreak/>
        <w:t>Table 4:</w:t>
      </w:r>
      <w:r>
        <w:rPr>
          <w:b/>
          <w:bCs/>
        </w:rPr>
        <w:t xml:space="preserve"> One-Way ANOVA on Circular business models impact on innovation and value creation within the creative economy of SMEs in Ogun State</w:t>
      </w:r>
      <w:r>
        <w:t xml:space="preserve"> </w:t>
      </w:r>
    </w:p>
    <w:tbl>
      <w:tblPr>
        <w:tblStyle w:val="TableGrid"/>
        <w:tblW w:w="9444" w:type="dxa"/>
        <w:tblInd w:w="93" w:type="dxa"/>
        <w:tblCellMar>
          <w:right w:w="105" w:type="dxa"/>
        </w:tblCellMar>
        <w:tblLook w:val="04A0" w:firstRow="1" w:lastRow="0" w:firstColumn="1" w:lastColumn="0" w:noHBand="0" w:noVBand="1"/>
      </w:tblPr>
      <w:tblGrid>
        <w:gridCol w:w="2901"/>
        <w:gridCol w:w="2041"/>
        <w:gridCol w:w="985"/>
        <w:gridCol w:w="1676"/>
        <w:gridCol w:w="985"/>
        <w:gridCol w:w="856"/>
      </w:tblGrid>
      <w:tr w:rsidR="004B7D84" w14:paraId="0798E6D9" w14:textId="77777777">
        <w:trPr>
          <w:trHeight w:val="606"/>
        </w:trPr>
        <w:tc>
          <w:tcPr>
            <w:tcW w:w="2902" w:type="dxa"/>
            <w:tcBorders>
              <w:top w:val="double" w:sz="2" w:space="0" w:color="000000"/>
              <w:left w:val="nil"/>
              <w:bottom w:val="single" w:sz="4" w:space="0" w:color="000000"/>
              <w:right w:val="nil"/>
            </w:tcBorders>
            <w:vAlign w:val="center"/>
          </w:tcPr>
          <w:p w14:paraId="25A27297" w14:textId="77777777" w:rsidR="004B7D84" w:rsidRDefault="00D95B22" w:rsidP="005C0610">
            <w:pPr>
              <w:spacing w:after="0" w:line="240" w:lineRule="auto"/>
              <w:ind w:left="60" w:firstLine="0"/>
              <w:jc w:val="left"/>
            </w:pPr>
            <w:r>
              <w:rPr>
                <w:b/>
                <w:sz w:val="22"/>
                <w:szCs w:val="22"/>
              </w:rPr>
              <w:t xml:space="preserve">Source of Variation </w:t>
            </w:r>
          </w:p>
        </w:tc>
        <w:tc>
          <w:tcPr>
            <w:tcW w:w="2041" w:type="dxa"/>
            <w:tcBorders>
              <w:top w:val="double" w:sz="2" w:space="0" w:color="000000"/>
              <w:left w:val="nil"/>
              <w:bottom w:val="single" w:sz="4" w:space="0" w:color="000000"/>
              <w:right w:val="nil"/>
            </w:tcBorders>
            <w:vAlign w:val="center"/>
          </w:tcPr>
          <w:p w14:paraId="6412C705" w14:textId="77777777" w:rsidR="004B7D84" w:rsidRDefault="00D95B22" w:rsidP="005C0610">
            <w:pPr>
              <w:spacing w:after="0" w:line="240" w:lineRule="auto"/>
              <w:ind w:left="0" w:firstLine="0"/>
              <w:jc w:val="left"/>
            </w:pPr>
            <w:r>
              <w:rPr>
                <w:b/>
                <w:sz w:val="22"/>
                <w:szCs w:val="22"/>
              </w:rPr>
              <w:t xml:space="preserve">Sum of Squares </w:t>
            </w:r>
          </w:p>
        </w:tc>
        <w:tc>
          <w:tcPr>
            <w:tcW w:w="985" w:type="dxa"/>
            <w:tcBorders>
              <w:top w:val="double" w:sz="2" w:space="0" w:color="000000"/>
              <w:left w:val="nil"/>
              <w:bottom w:val="single" w:sz="4" w:space="0" w:color="000000"/>
              <w:right w:val="nil"/>
            </w:tcBorders>
            <w:vAlign w:val="center"/>
          </w:tcPr>
          <w:p w14:paraId="3F6A058D" w14:textId="77777777" w:rsidR="004B7D84" w:rsidRDefault="00D95B22" w:rsidP="005C0610">
            <w:pPr>
              <w:spacing w:after="0" w:line="240" w:lineRule="auto"/>
              <w:ind w:left="0" w:firstLine="0"/>
              <w:jc w:val="left"/>
            </w:pPr>
            <w:r>
              <w:rPr>
                <w:b/>
                <w:sz w:val="22"/>
                <w:szCs w:val="22"/>
              </w:rPr>
              <w:t xml:space="preserve">df </w:t>
            </w:r>
          </w:p>
        </w:tc>
        <w:tc>
          <w:tcPr>
            <w:tcW w:w="1676" w:type="dxa"/>
            <w:tcBorders>
              <w:top w:val="double" w:sz="2" w:space="0" w:color="000000"/>
              <w:left w:val="nil"/>
              <w:bottom w:val="single" w:sz="4" w:space="0" w:color="000000"/>
              <w:right w:val="nil"/>
            </w:tcBorders>
            <w:vAlign w:val="center"/>
          </w:tcPr>
          <w:p w14:paraId="6163B9ED" w14:textId="77777777" w:rsidR="004B7D84" w:rsidRDefault="00D95B22" w:rsidP="005C0610">
            <w:pPr>
              <w:spacing w:after="0" w:line="240" w:lineRule="auto"/>
              <w:ind w:left="0" w:firstLine="0"/>
              <w:jc w:val="left"/>
            </w:pPr>
            <w:r>
              <w:rPr>
                <w:b/>
                <w:sz w:val="22"/>
                <w:szCs w:val="22"/>
              </w:rPr>
              <w:t xml:space="preserve">Mean Square </w:t>
            </w:r>
          </w:p>
        </w:tc>
        <w:tc>
          <w:tcPr>
            <w:tcW w:w="985" w:type="dxa"/>
            <w:tcBorders>
              <w:top w:val="double" w:sz="2" w:space="0" w:color="000000"/>
              <w:left w:val="nil"/>
              <w:bottom w:val="single" w:sz="4" w:space="0" w:color="000000"/>
              <w:right w:val="nil"/>
            </w:tcBorders>
            <w:vAlign w:val="center"/>
          </w:tcPr>
          <w:p w14:paraId="49E0B2C8" w14:textId="77777777" w:rsidR="004B7D84" w:rsidRDefault="00D95B22" w:rsidP="005C0610">
            <w:pPr>
              <w:spacing w:after="0" w:line="240" w:lineRule="auto"/>
              <w:ind w:left="0" w:firstLine="0"/>
              <w:jc w:val="left"/>
            </w:pPr>
            <w:r>
              <w:rPr>
                <w:b/>
                <w:sz w:val="22"/>
                <w:szCs w:val="22"/>
              </w:rPr>
              <w:t xml:space="preserve">F </w:t>
            </w:r>
          </w:p>
        </w:tc>
        <w:tc>
          <w:tcPr>
            <w:tcW w:w="856" w:type="dxa"/>
            <w:tcBorders>
              <w:top w:val="double" w:sz="2" w:space="0" w:color="000000"/>
              <w:left w:val="nil"/>
              <w:bottom w:val="single" w:sz="4" w:space="0" w:color="000000"/>
              <w:right w:val="nil"/>
            </w:tcBorders>
            <w:vAlign w:val="center"/>
          </w:tcPr>
          <w:p w14:paraId="4C377BE5" w14:textId="77777777" w:rsidR="004B7D84" w:rsidRDefault="00D95B22" w:rsidP="005C0610">
            <w:pPr>
              <w:spacing w:after="0" w:line="240" w:lineRule="auto"/>
              <w:ind w:left="0" w:firstLine="0"/>
              <w:jc w:val="left"/>
            </w:pPr>
            <w:r>
              <w:rPr>
                <w:b/>
                <w:sz w:val="22"/>
                <w:szCs w:val="22"/>
              </w:rPr>
              <w:t xml:space="preserve">p-value </w:t>
            </w:r>
          </w:p>
        </w:tc>
      </w:tr>
      <w:tr w:rsidR="004B7D84" w14:paraId="143B09EA" w14:textId="77777777">
        <w:trPr>
          <w:trHeight w:val="703"/>
        </w:trPr>
        <w:tc>
          <w:tcPr>
            <w:tcW w:w="2902" w:type="dxa"/>
            <w:tcBorders>
              <w:top w:val="single" w:sz="4" w:space="0" w:color="000000"/>
              <w:left w:val="nil"/>
              <w:bottom w:val="nil"/>
              <w:right w:val="nil"/>
            </w:tcBorders>
            <w:vAlign w:val="center"/>
          </w:tcPr>
          <w:p w14:paraId="0FDCC077" w14:textId="77777777" w:rsidR="004B7D84" w:rsidRDefault="00D95B22" w:rsidP="005C0610">
            <w:pPr>
              <w:spacing w:after="0" w:line="240" w:lineRule="auto"/>
              <w:ind w:left="60" w:firstLine="0"/>
              <w:jc w:val="left"/>
            </w:pPr>
            <w:r>
              <w:rPr>
                <w:sz w:val="22"/>
                <w:szCs w:val="22"/>
              </w:rPr>
              <w:t xml:space="preserve">Between Groups </w:t>
            </w:r>
          </w:p>
        </w:tc>
        <w:tc>
          <w:tcPr>
            <w:tcW w:w="2041" w:type="dxa"/>
            <w:tcBorders>
              <w:top w:val="single" w:sz="4" w:space="0" w:color="000000"/>
              <w:left w:val="nil"/>
              <w:bottom w:val="nil"/>
              <w:right w:val="nil"/>
            </w:tcBorders>
            <w:vAlign w:val="center"/>
          </w:tcPr>
          <w:p w14:paraId="22D06076" w14:textId="77777777" w:rsidR="004B7D84" w:rsidRDefault="00D95B22" w:rsidP="005C0610">
            <w:pPr>
              <w:spacing w:after="0" w:line="240" w:lineRule="auto"/>
              <w:ind w:left="0" w:firstLine="0"/>
              <w:jc w:val="left"/>
            </w:pPr>
            <w:r>
              <w:rPr>
                <w:sz w:val="22"/>
                <w:szCs w:val="22"/>
              </w:rPr>
              <w:t xml:space="preserve">1.161 </w:t>
            </w:r>
          </w:p>
        </w:tc>
        <w:tc>
          <w:tcPr>
            <w:tcW w:w="985" w:type="dxa"/>
            <w:tcBorders>
              <w:top w:val="single" w:sz="4" w:space="0" w:color="000000"/>
              <w:left w:val="nil"/>
              <w:bottom w:val="nil"/>
              <w:right w:val="nil"/>
            </w:tcBorders>
            <w:vAlign w:val="center"/>
          </w:tcPr>
          <w:p w14:paraId="2F11506E" w14:textId="77777777" w:rsidR="004B7D84" w:rsidRDefault="00D95B22" w:rsidP="005C0610">
            <w:pPr>
              <w:spacing w:after="0" w:line="240" w:lineRule="auto"/>
              <w:ind w:left="0" w:firstLine="0"/>
              <w:jc w:val="left"/>
            </w:pPr>
            <w:r>
              <w:rPr>
                <w:sz w:val="22"/>
                <w:szCs w:val="22"/>
              </w:rPr>
              <w:t xml:space="preserve">1 </w:t>
            </w:r>
          </w:p>
        </w:tc>
        <w:tc>
          <w:tcPr>
            <w:tcW w:w="1676" w:type="dxa"/>
            <w:tcBorders>
              <w:top w:val="single" w:sz="4" w:space="0" w:color="000000"/>
              <w:left w:val="nil"/>
              <w:bottom w:val="nil"/>
              <w:right w:val="nil"/>
            </w:tcBorders>
            <w:vAlign w:val="center"/>
          </w:tcPr>
          <w:p w14:paraId="46476354" w14:textId="77777777" w:rsidR="004B7D84" w:rsidRDefault="00D95B22" w:rsidP="005C0610">
            <w:pPr>
              <w:spacing w:after="0" w:line="240" w:lineRule="auto"/>
              <w:ind w:left="0" w:firstLine="0"/>
              <w:jc w:val="left"/>
            </w:pPr>
            <w:r>
              <w:rPr>
                <w:sz w:val="22"/>
                <w:szCs w:val="22"/>
              </w:rPr>
              <w:t xml:space="preserve">1.451 </w:t>
            </w:r>
          </w:p>
        </w:tc>
        <w:tc>
          <w:tcPr>
            <w:tcW w:w="985" w:type="dxa"/>
            <w:tcBorders>
              <w:top w:val="single" w:sz="4" w:space="0" w:color="000000"/>
              <w:left w:val="nil"/>
              <w:bottom w:val="nil"/>
              <w:right w:val="nil"/>
            </w:tcBorders>
            <w:vAlign w:val="center"/>
          </w:tcPr>
          <w:p w14:paraId="3BBA5F6A" w14:textId="77777777" w:rsidR="004B7D84" w:rsidRDefault="00D95B22" w:rsidP="005C0610">
            <w:pPr>
              <w:spacing w:after="0" w:line="240" w:lineRule="auto"/>
              <w:ind w:left="0" w:firstLine="0"/>
              <w:jc w:val="left"/>
            </w:pPr>
            <w:r>
              <w:rPr>
                <w:sz w:val="22"/>
                <w:szCs w:val="22"/>
              </w:rPr>
              <w:t xml:space="preserve">1.573 </w:t>
            </w:r>
          </w:p>
        </w:tc>
        <w:tc>
          <w:tcPr>
            <w:tcW w:w="856" w:type="dxa"/>
            <w:tcBorders>
              <w:top w:val="single" w:sz="4" w:space="0" w:color="000000"/>
              <w:left w:val="nil"/>
              <w:bottom w:val="nil"/>
              <w:right w:val="nil"/>
            </w:tcBorders>
            <w:vAlign w:val="center"/>
          </w:tcPr>
          <w:p w14:paraId="77EB2D70" w14:textId="77777777" w:rsidR="004B7D84" w:rsidRDefault="00D95B22" w:rsidP="005C0610">
            <w:pPr>
              <w:spacing w:after="0" w:line="240" w:lineRule="auto"/>
              <w:ind w:left="0" w:firstLine="0"/>
              <w:jc w:val="left"/>
            </w:pPr>
            <w:r>
              <w:rPr>
                <w:sz w:val="22"/>
                <w:szCs w:val="22"/>
              </w:rPr>
              <w:t xml:space="preserve">0.035* </w:t>
            </w:r>
          </w:p>
        </w:tc>
      </w:tr>
      <w:tr w:rsidR="004B7D84" w14:paraId="5FBBE9DE" w14:textId="77777777">
        <w:trPr>
          <w:trHeight w:val="650"/>
        </w:trPr>
        <w:tc>
          <w:tcPr>
            <w:tcW w:w="2902" w:type="dxa"/>
            <w:tcBorders>
              <w:top w:val="nil"/>
              <w:left w:val="nil"/>
              <w:bottom w:val="nil"/>
              <w:right w:val="nil"/>
            </w:tcBorders>
            <w:vAlign w:val="center"/>
          </w:tcPr>
          <w:p w14:paraId="37F822F6" w14:textId="77777777" w:rsidR="004B7D84" w:rsidRDefault="00D95B22" w:rsidP="005C0610">
            <w:pPr>
              <w:spacing w:after="0" w:line="240" w:lineRule="auto"/>
              <w:ind w:left="60" w:firstLine="0"/>
              <w:jc w:val="left"/>
            </w:pPr>
            <w:r>
              <w:rPr>
                <w:sz w:val="22"/>
                <w:szCs w:val="22"/>
              </w:rPr>
              <w:t xml:space="preserve">Within Groups </w:t>
            </w:r>
          </w:p>
        </w:tc>
        <w:tc>
          <w:tcPr>
            <w:tcW w:w="2041" w:type="dxa"/>
            <w:tcBorders>
              <w:top w:val="nil"/>
              <w:left w:val="nil"/>
              <w:bottom w:val="nil"/>
              <w:right w:val="nil"/>
            </w:tcBorders>
            <w:vAlign w:val="center"/>
          </w:tcPr>
          <w:p w14:paraId="4561FFBF" w14:textId="77777777" w:rsidR="004B7D84" w:rsidRDefault="00D95B22" w:rsidP="005C0610">
            <w:pPr>
              <w:spacing w:after="0" w:line="240" w:lineRule="auto"/>
              <w:ind w:left="0" w:firstLine="0"/>
              <w:jc w:val="left"/>
            </w:pPr>
            <w:r>
              <w:rPr>
                <w:sz w:val="22"/>
                <w:szCs w:val="22"/>
              </w:rPr>
              <w:t xml:space="preserve">1.307 </w:t>
            </w:r>
          </w:p>
        </w:tc>
        <w:tc>
          <w:tcPr>
            <w:tcW w:w="985" w:type="dxa"/>
            <w:tcBorders>
              <w:top w:val="nil"/>
              <w:left w:val="nil"/>
              <w:bottom w:val="nil"/>
              <w:right w:val="nil"/>
            </w:tcBorders>
            <w:vAlign w:val="center"/>
          </w:tcPr>
          <w:p w14:paraId="5B9D2E0F" w14:textId="77777777" w:rsidR="004B7D84" w:rsidRDefault="00D95B22" w:rsidP="005C0610">
            <w:pPr>
              <w:spacing w:after="0" w:line="240" w:lineRule="auto"/>
              <w:ind w:left="0" w:firstLine="0"/>
              <w:jc w:val="left"/>
            </w:pPr>
            <w:r>
              <w:rPr>
                <w:sz w:val="22"/>
                <w:szCs w:val="22"/>
              </w:rPr>
              <w:t xml:space="preserve">13 </w:t>
            </w:r>
          </w:p>
        </w:tc>
        <w:tc>
          <w:tcPr>
            <w:tcW w:w="1676" w:type="dxa"/>
            <w:tcBorders>
              <w:top w:val="nil"/>
              <w:left w:val="nil"/>
              <w:bottom w:val="nil"/>
              <w:right w:val="nil"/>
            </w:tcBorders>
            <w:vAlign w:val="center"/>
          </w:tcPr>
          <w:p w14:paraId="37FCCFF7" w14:textId="77777777" w:rsidR="004B7D84" w:rsidRDefault="00D95B22" w:rsidP="005C0610">
            <w:pPr>
              <w:spacing w:after="0" w:line="240" w:lineRule="auto"/>
              <w:ind w:left="0" w:firstLine="0"/>
              <w:jc w:val="left"/>
            </w:pPr>
            <w:r>
              <w:rPr>
                <w:sz w:val="22"/>
                <w:szCs w:val="22"/>
              </w:rPr>
              <w:t xml:space="preserve">0.863 </w:t>
            </w:r>
          </w:p>
        </w:tc>
        <w:tc>
          <w:tcPr>
            <w:tcW w:w="985" w:type="dxa"/>
            <w:tcBorders>
              <w:top w:val="nil"/>
              <w:left w:val="nil"/>
              <w:bottom w:val="nil"/>
              <w:right w:val="nil"/>
            </w:tcBorders>
            <w:vAlign w:val="center"/>
          </w:tcPr>
          <w:p w14:paraId="78C2FA63" w14:textId="77777777" w:rsidR="004B7D84" w:rsidRDefault="00D95B22" w:rsidP="005C0610">
            <w:pPr>
              <w:spacing w:after="0" w:line="240" w:lineRule="auto"/>
              <w:ind w:left="0" w:firstLine="0"/>
              <w:jc w:val="left"/>
            </w:pPr>
            <w:r>
              <w:rPr>
                <w:sz w:val="22"/>
                <w:szCs w:val="22"/>
              </w:rPr>
              <w:t xml:space="preserve"> </w:t>
            </w:r>
          </w:p>
        </w:tc>
        <w:tc>
          <w:tcPr>
            <w:tcW w:w="856" w:type="dxa"/>
            <w:tcBorders>
              <w:top w:val="nil"/>
              <w:left w:val="nil"/>
              <w:bottom w:val="nil"/>
              <w:right w:val="nil"/>
            </w:tcBorders>
            <w:vAlign w:val="center"/>
          </w:tcPr>
          <w:p w14:paraId="6B0CA8FD" w14:textId="77777777" w:rsidR="004B7D84" w:rsidRDefault="00D95B22" w:rsidP="005C0610">
            <w:pPr>
              <w:spacing w:after="0" w:line="240" w:lineRule="auto"/>
              <w:ind w:left="0" w:firstLine="0"/>
              <w:jc w:val="left"/>
            </w:pPr>
            <w:r>
              <w:rPr>
                <w:sz w:val="22"/>
                <w:szCs w:val="22"/>
              </w:rPr>
              <w:t xml:space="preserve"> </w:t>
            </w:r>
          </w:p>
        </w:tc>
      </w:tr>
      <w:tr w:rsidR="004B7D84" w14:paraId="21EA6F66" w14:textId="77777777">
        <w:trPr>
          <w:trHeight w:val="673"/>
        </w:trPr>
        <w:tc>
          <w:tcPr>
            <w:tcW w:w="2902" w:type="dxa"/>
            <w:tcBorders>
              <w:top w:val="nil"/>
              <w:left w:val="nil"/>
              <w:bottom w:val="single" w:sz="4" w:space="0" w:color="000000"/>
              <w:right w:val="nil"/>
            </w:tcBorders>
            <w:vAlign w:val="center"/>
          </w:tcPr>
          <w:p w14:paraId="4707E282" w14:textId="77777777" w:rsidR="004B7D84" w:rsidRDefault="00D95B22" w:rsidP="005C0610">
            <w:pPr>
              <w:spacing w:after="0" w:line="240" w:lineRule="auto"/>
              <w:ind w:left="60" w:firstLine="0"/>
              <w:jc w:val="left"/>
            </w:pPr>
            <w:r>
              <w:rPr>
                <w:sz w:val="22"/>
                <w:szCs w:val="22"/>
              </w:rPr>
              <w:t xml:space="preserve">Total </w:t>
            </w:r>
          </w:p>
        </w:tc>
        <w:tc>
          <w:tcPr>
            <w:tcW w:w="2041" w:type="dxa"/>
            <w:tcBorders>
              <w:top w:val="nil"/>
              <w:left w:val="nil"/>
              <w:bottom w:val="single" w:sz="4" w:space="0" w:color="000000"/>
              <w:right w:val="nil"/>
            </w:tcBorders>
            <w:vAlign w:val="center"/>
          </w:tcPr>
          <w:p w14:paraId="14896E8B" w14:textId="77777777" w:rsidR="004B7D84" w:rsidRDefault="00D95B22" w:rsidP="005C0610">
            <w:pPr>
              <w:spacing w:after="0" w:line="240" w:lineRule="auto"/>
              <w:ind w:left="0" w:firstLine="0"/>
              <w:jc w:val="left"/>
            </w:pPr>
            <w:r>
              <w:rPr>
                <w:sz w:val="22"/>
                <w:szCs w:val="22"/>
              </w:rPr>
              <w:t xml:space="preserve">3.468 </w:t>
            </w:r>
          </w:p>
        </w:tc>
        <w:tc>
          <w:tcPr>
            <w:tcW w:w="985" w:type="dxa"/>
            <w:tcBorders>
              <w:top w:val="nil"/>
              <w:left w:val="nil"/>
              <w:bottom w:val="single" w:sz="4" w:space="0" w:color="000000"/>
              <w:right w:val="nil"/>
            </w:tcBorders>
            <w:vAlign w:val="center"/>
          </w:tcPr>
          <w:p w14:paraId="776291C0" w14:textId="77777777" w:rsidR="004B7D84" w:rsidRDefault="00D95B22" w:rsidP="005C0610">
            <w:pPr>
              <w:spacing w:after="0" w:line="240" w:lineRule="auto"/>
              <w:ind w:left="0" w:firstLine="0"/>
              <w:jc w:val="left"/>
            </w:pPr>
            <w:r>
              <w:rPr>
                <w:sz w:val="22"/>
                <w:szCs w:val="22"/>
              </w:rPr>
              <w:t xml:space="preserve">16 </w:t>
            </w:r>
          </w:p>
        </w:tc>
        <w:tc>
          <w:tcPr>
            <w:tcW w:w="1676" w:type="dxa"/>
            <w:tcBorders>
              <w:top w:val="nil"/>
              <w:left w:val="nil"/>
              <w:bottom w:val="single" w:sz="4" w:space="0" w:color="000000"/>
              <w:right w:val="nil"/>
            </w:tcBorders>
            <w:vAlign w:val="center"/>
          </w:tcPr>
          <w:p w14:paraId="1B7E68FD" w14:textId="77777777" w:rsidR="004B7D84" w:rsidRDefault="00D95B22" w:rsidP="005C0610">
            <w:pPr>
              <w:spacing w:after="0" w:line="240" w:lineRule="auto"/>
              <w:ind w:left="0" w:firstLine="0"/>
              <w:jc w:val="left"/>
            </w:pPr>
            <w:r>
              <w:rPr>
                <w:sz w:val="22"/>
                <w:szCs w:val="22"/>
              </w:rPr>
              <w:t xml:space="preserve"> </w:t>
            </w:r>
          </w:p>
        </w:tc>
        <w:tc>
          <w:tcPr>
            <w:tcW w:w="985" w:type="dxa"/>
            <w:tcBorders>
              <w:top w:val="nil"/>
              <w:left w:val="nil"/>
              <w:bottom w:val="single" w:sz="4" w:space="0" w:color="000000"/>
              <w:right w:val="nil"/>
            </w:tcBorders>
            <w:vAlign w:val="center"/>
          </w:tcPr>
          <w:p w14:paraId="5B8E7D83" w14:textId="77777777" w:rsidR="004B7D84" w:rsidRDefault="00D95B22" w:rsidP="005C0610">
            <w:pPr>
              <w:spacing w:after="0" w:line="240" w:lineRule="auto"/>
              <w:ind w:left="0" w:firstLine="0"/>
              <w:jc w:val="left"/>
            </w:pPr>
            <w:r>
              <w:rPr>
                <w:sz w:val="22"/>
                <w:szCs w:val="22"/>
              </w:rPr>
              <w:t xml:space="preserve"> </w:t>
            </w:r>
          </w:p>
        </w:tc>
        <w:tc>
          <w:tcPr>
            <w:tcW w:w="856" w:type="dxa"/>
            <w:tcBorders>
              <w:top w:val="nil"/>
              <w:left w:val="nil"/>
              <w:bottom w:val="single" w:sz="4" w:space="0" w:color="000000"/>
              <w:right w:val="nil"/>
            </w:tcBorders>
            <w:vAlign w:val="center"/>
          </w:tcPr>
          <w:p w14:paraId="0471EEFF" w14:textId="77777777" w:rsidR="004B7D84" w:rsidRDefault="00D95B22" w:rsidP="005C0610">
            <w:pPr>
              <w:spacing w:after="0" w:line="240" w:lineRule="auto"/>
              <w:ind w:left="0" w:firstLine="0"/>
              <w:jc w:val="left"/>
            </w:pPr>
            <w:r>
              <w:rPr>
                <w:sz w:val="22"/>
                <w:szCs w:val="22"/>
              </w:rPr>
              <w:t xml:space="preserve"> </w:t>
            </w:r>
          </w:p>
        </w:tc>
      </w:tr>
    </w:tbl>
    <w:p w14:paraId="39C06FD3" w14:textId="77777777" w:rsidR="004B7D84" w:rsidRDefault="00D95B22" w:rsidP="005C0610">
      <w:pPr>
        <w:spacing w:after="0" w:line="240" w:lineRule="auto"/>
        <w:rPr>
          <w:bCs/>
        </w:rPr>
      </w:pPr>
      <w:r>
        <w:t xml:space="preserve">Note: Hypothesis was tested at 0.05 significant level </w:t>
      </w:r>
    </w:p>
    <w:p w14:paraId="268ECE57" w14:textId="77777777" w:rsidR="004B7D84" w:rsidRDefault="00D95B22" w:rsidP="005C0610">
      <w:pPr>
        <w:spacing w:after="0" w:line="240" w:lineRule="auto"/>
        <w:ind w:left="-5" w:right="2"/>
      </w:pPr>
      <w:r>
        <w:t xml:space="preserve"> Table 4 indicates whether circular business models significantly impacts innovation and value creation within the creative economy of SMEs in Ogun State. The between groups sum of squares is 1.161 with 1  and 13 degrees of freedom, resulting in a mean square of 1.451. The within-groups sum of squares is 1.307 with 13 degrees of freedom, yielding a mean square of 0.863. The calculated F-value is 1.573, and the p-value of 0.035, which is less than the 0.05 significance level. </w:t>
      </w:r>
    </w:p>
    <w:p w14:paraId="4F8EAD88" w14:textId="77777777" w:rsidR="004B7D84" w:rsidRDefault="00D95B22" w:rsidP="005C0610">
      <w:pPr>
        <w:spacing w:after="0" w:line="240" w:lineRule="auto"/>
        <w:ind w:left="-5" w:right="2"/>
      </w:pPr>
      <w:r>
        <w:t xml:space="preserve"> This result shows that the effect of circular business models on innovation and value creation is  significant. Therefore, the null hypothesis that circular business models have no significant impact is rejected. The findings suggest that adopting circular business models contributes meaningfully to innovation and value creation among SMEs in Ogun State’s creative economy. This reinforces the importance of sustainable practices in enhancing competitiveness and long-term business value. </w:t>
      </w:r>
    </w:p>
    <w:p w14:paraId="2FA410A6" w14:textId="77777777" w:rsidR="004B7D84" w:rsidRDefault="00D95B22" w:rsidP="005C0610">
      <w:pPr>
        <w:pStyle w:val="Heading1"/>
        <w:spacing w:after="0" w:line="240" w:lineRule="auto"/>
        <w:ind w:left="-5"/>
      </w:pPr>
      <w:r>
        <w:t xml:space="preserve">Discussion of Findings  </w:t>
      </w:r>
    </w:p>
    <w:p w14:paraId="441F8CC4" w14:textId="77777777" w:rsidR="004B7D84" w:rsidRDefault="00D95B22" w:rsidP="005C0610">
      <w:pPr>
        <w:spacing w:after="0" w:line="240" w:lineRule="auto"/>
        <w:ind w:left="-5" w:right="2"/>
      </w:pPr>
      <w:r>
        <w:t xml:space="preserve"> Like all businesses in Ogun State, SMEs are impacted by the Technopreneurship and Circular Business models, which drive the Creative Economy. Furthermore, Ogun state had a widened “impact” on achievement of creative potential, development of business opportunities and expansion into new markets as a result of applying technopreneurial strategies. These observations were also noted by Oyedele and Oyero (2022), where it was established that higher levels of creativity correlate with increased numbers using tech tools guided by entrepreneurial spirit. </w:t>
      </w:r>
    </w:p>
    <w:p w14:paraId="09681A97" w14:textId="77777777" w:rsidR="004B7D84" w:rsidRDefault="00D95B22" w:rsidP="005C0610">
      <w:pPr>
        <w:spacing w:after="0" w:line="240" w:lineRule="auto"/>
        <w:ind w:left="-5" w:right="2"/>
      </w:pPr>
      <w:r>
        <w:t xml:space="preserve">Adoption of circular business models yielded moderate gains towards heightened innovation and value creation for the SMEs. Emphasis placed on recovering waste yielded modest improvement aimed at gaining a return through reusing materials hence crafting sustainable solutions while sparking creativity. This is also reported by Lawal and Amori (2023) where it depicted integration of resource circulation leads to better resource use resulting in overall sustainability. Quite opposite however is the oversimplified notion that designing products whose life ends post-use can function innovation as drivers reported very low results suggesting proportionately low outcome versus intended targets for these practices. Statistical analysis via ANOVA supported these perceptions. </w:t>
      </w:r>
      <w:r>
        <w:lastRenderedPageBreak/>
        <w:t xml:space="preserve">Techno-preneurship demonstrated a significant influence on the creative economy (p = 0.043), while circular business models also had a statistically significant effect on innovation and value creation (p = 0.035). These results validate the hypotheses that both entrepreneurship models contribute meaningfully to SME creativity and sustainability. </w:t>
      </w:r>
    </w:p>
    <w:p w14:paraId="79D0CF18" w14:textId="77777777" w:rsidR="004B7D84" w:rsidRDefault="00D95B22" w:rsidP="005C0610">
      <w:pPr>
        <w:pStyle w:val="Heading1"/>
        <w:spacing w:after="0" w:line="240" w:lineRule="auto"/>
        <w:ind w:left="-5"/>
      </w:pPr>
      <w:r>
        <w:t xml:space="preserve">Conclusion  </w:t>
      </w:r>
    </w:p>
    <w:p w14:paraId="48260ADB" w14:textId="7BA28E20" w:rsidR="004B7D84" w:rsidRDefault="00D95B22" w:rsidP="005C0610">
      <w:pPr>
        <w:spacing w:after="0" w:line="240" w:lineRule="auto"/>
        <w:ind w:left="-5" w:right="2"/>
      </w:pPr>
      <w:r>
        <w:t xml:space="preserve"> This study has demonstrated that the application of entrepreneurship models specifically technopreneurship and circular business strategies significantly influences the creative economy of small and medium-sized enterprises (SMEs) in Ogun State. Techno-preneurship was shown to drive creativity, enhance market expansion, and stimulate innovation, while circular business models contributed to sustainable value creation and resource efficiency. The empirical evidence, supported by statistical analysis, confirmed that both models positively affect SME performance, innovation output, and long-term viability. These findings reinforce the relevance of integrating innovative and sustainable entrepreneurial practices to enhance the competitiveness and creative potential of SMEs. As Ogun State’s creative sectors ranging from arts and fashion to agroprocessing continue to evolve, the strategic adoption of these entrepreneurship frameworks will be vital to sustaining inclusive economic growth and cultural relevance. </w:t>
      </w:r>
    </w:p>
    <w:p w14:paraId="767B4527" w14:textId="77777777" w:rsidR="004B7D84" w:rsidRDefault="00D95B22" w:rsidP="005C0610">
      <w:pPr>
        <w:pStyle w:val="Heading1"/>
        <w:spacing w:after="0" w:line="240" w:lineRule="auto"/>
        <w:ind w:left="-5"/>
      </w:pPr>
      <w:r>
        <w:t>Recommendations</w:t>
      </w:r>
      <w:r>
        <w:rPr>
          <w:b w:val="0"/>
          <w:bCs/>
        </w:rPr>
        <w:t xml:space="preserve"> </w:t>
      </w:r>
    </w:p>
    <w:p w14:paraId="7218E1F3" w14:textId="77777777" w:rsidR="004B7D84" w:rsidRDefault="00D95B22" w:rsidP="005C0610">
      <w:pPr>
        <w:numPr>
          <w:ilvl w:val="0"/>
          <w:numId w:val="3"/>
        </w:numPr>
        <w:spacing w:after="0" w:line="240" w:lineRule="auto"/>
        <w:ind w:right="2" w:hanging="360"/>
      </w:pPr>
      <w:r>
        <w:t xml:space="preserve">Government agencies and business support organizations should provide targeted training on digital tools, intellectual property management, and innovation strategies to enhance technopreneurial competencies among SME operators. </w:t>
      </w:r>
    </w:p>
    <w:p w14:paraId="3FA11FFD" w14:textId="77777777" w:rsidR="004B7D84" w:rsidRDefault="00D95B22" w:rsidP="005C0610">
      <w:pPr>
        <w:numPr>
          <w:ilvl w:val="0"/>
          <w:numId w:val="3"/>
        </w:numPr>
        <w:spacing w:after="0" w:line="240" w:lineRule="auto"/>
        <w:ind w:right="2" w:hanging="360"/>
      </w:pPr>
      <w:r>
        <w:t xml:space="preserve">Local and state governments should incentivize SMEs to adopt circular economy practices by offering tax breaks, innovation grants, or recycling infrastructure that promotes sustainable production. </w:t>
      </w:r>
    </w:p>
    <w:p w14:paraId="2354F85D" w14:textId="77777777" w:rsidR="004B7D84" w:rsidRDefault="00D95B22" w:rsidP="005C0610">
      <w:pPr>
        <w:numPr>
          <w:ilvl w:val="0"/>
          <w:numId w:val="3"/>
        </w:numPr>
        <w:spacing w:after="0" w:line="240" w:lineRule="auto"/>
        <w:ind w:right="2" w:hanging="360"/>
      </w:pPr>
      <w:r>
        <w:t xml:space="preserve">SMEs should embed product, process, and marketing innovations into their core strategies to remain competitive and relevant in the fast-changing creative economy. </w:t>
      </w:r>
    </w:p>
    <w:p w14:paraId="200B4526" w14:textId="5ECB8967" w:rsidR="004B7D84" w:rsidRDefault="00D95B22" w:rsidP="005C0610">
      <w:pPr>
        <w:numPr>
          <w:ilvl w:val="0"/>
          <w:numId w:val="3"/>
        </w:numPr>
        <w:spacing w:after="0" w:line="240" w:lineRule="auto"/>
        <w:ind w:right="2" w:hanging="360"/>
      </w:pPr>
      <w:r>
        <w:t xml:space="preserve">Establishing creative hubs and entrepreneurial clusters in Ogun State can facilitate knowledge sharing, mentorship, and market access, boosting innovation across sectors. </w:t>
      </w:r>
    </w:p>
    <w:p w14:paraId="6B688E68" w14:textId="77777777" w:rsidR="004B7D84" w:rsidRDefault="00D95B22" w:rsidP="005C0610">
      <w:pPr>
        <w:pStyle w:val="Heading1"/>
        <w:spacing w:after="0" w:line="240" w:lineRule="auto"/>
        <w:ind w:left="0" w:firstLine="0"/>
      </w:pPr>
      <w:r>
        <w:t xml:space="preserve"> References </w:t>
      </w:r>
    </w:p>
    <w:p w14:paraId="252C1030" w14:textId="77777777" w:rsidR="004B7D84" w:rsidRDefault="00D95B22" w:rsidP="005C0610">
      <w:pPr>
        <w:spacing w:after="0" w:line="240" w:lineRule="auto"/>
        <w:ind w:left="706" w:right="2" w:hanging="721"/>
      </w:pPr>
      <w:r>
        <w:t xml:space="preserve">Akhamiokhor, S., &amp; Adanikin, A. (2017). Entrepreneurial strategies and small and medium scale enterprises (SMEs) development in Ogun State, Nigeria. </w:t>
      </w:r>
      <w:r>
        <w:rPr>
          <w:i/>
        </w:rPr>
        <w:t xml:space="preserve">International and Public Affairs, </w:t>
      </w:r>
    </w:p>
    <w:p w14:paraId="2675C433" w14:textId="77777777" w:rsidR="004B7D84" w:rsidRDefault="00D95B22" w:rsidP="005C0610">
      <w:pPr>
        <w:spacing w:after="0" w:line="240" w:lineRule="auto"/>
        <w:ind w:left="716"/>
        <w:jc w:val="left"/>
      </w:pPr>
      <w:r>
        <w:rPr>
          <w:i/>
        </w:rPr>
        <w:t>1</w:t>
      </w:r>
      <w:r>
        <w:t xml:space="preserve">(1), 1–15. </w:t>
      </w:r>
      <w:hyperlink r:id="rId8">
        <w:r>
          <w:rPr>
            <w:color w:val="0000FF"/>
            <w:u w:val="single" w:color="0000FF"/>
          </w:rPr>
          <w:t>http://doi.org/…</w:t>
        </w:r>
      </w:hyperlink>
      <w:hyperlink r:id="rId9">
        <w:r>
          <w:t xml:space="preserve"> </w:t>
        </w:r>
      </w:hyperlink>
      <w:hyperlink r:id="rId10">
        <w:r>
          <w:rPr>
            <w:color w:val="0000FF"/>
            <w:u w:val="single" w:color="0000FF"/>
          </w:rPr>
          <w:t>ideas.repec.org+5sciencepublishinggroup.com+5researchgate.net+</w:t>
        </w:r>
      </w:hyperlink>
      <w:hyperlink r:id="rId11">
        <w:r>
          <w:rPr>
            <w:color w:val="0000FF"/>
            <w:u w:val="single" w:color="0000FF"/>
          </w:rPr>
          <w:t xml:space="preserve">5ideas.repec.org+2rese </w:t>
        </w:r>
      </w:hyperlink>
      <w:hyperlink r:id="rId12">
        <w:r>
          <w:rPr>
            <w:color w:val="0000FF"/>
            <w:u w:val="single" w:color="0000FF"/>
          </w:rPr>
          <w:t>archgate.net+2inderscienceonline.com+</w:t>
        </w:r>
      </w:hyperlink>
      <w:hyperlink r:id="rId13">
        <w:r>
          <w:rPr>
            <w:color w:val="0000FF"/>
            <w:u w:val="single" w:color="0000FF"/>
          </w:rPr>
          <w:t>2ijltemas.in+1ideas.repec.org+</w:t>
        </w:r>
      </w:hyperlink>
      <w:hyperlink r:id="rId14">
        <w:r>
          <w:rPr>
            <w:color w:val="0000FF"/>
            <w:u w:val="single" w:color="0000FF"/>
          </w:rPr>
          <w:t xml:space="preserve">1eksujournal.eksu. </w:t>
        </w:r>
      </w:hyperlink>
      <w:hyperlink r:id="rId15">
        <w:r>
          <w:rPr>
            <w:color w:val="0000FF"/>
            <w:u w:val="single" w:color="0000FF"/>
          </w:rPr>
          <w:t>edu.n</w:t>
        </w:r>
      </w:hyperlink>
      <w:hyperlink r:id="rId16">
        <w:r>
          <w:rPr>
            <w:color w:val="0000FF"/>
            <w:u w:val="single" w:color="0000FF"/>
          </w:rPr>
          <w:t>gen.wikipedia.org</w:t>
        </w:r>
      </w:hyperlink>
      <w:hyperlink r:id="rId17">
        <w:r>
          <w:t xml:space="preserve"> </w:t>
        </w:r>
      </w:hyperlink>
    </w:p>
    <w:p w14:paraId="26334EDF" w14:textId="77777777" w:rsidR="005C0610" w:rsidRDefault="005C0610" w:rsidP="005C0610">
      <w:pPr>
        <w:spacing w:after="0" w:line="240" w:lineRule="auto"/>
        <w:ind w:left="716" w:hanging="731"/>
        <w:jc w:val="left"/>
      </w:pPr>
    </w:p>
    <w:p w14:paraId="0EF4AC4D" w14:textId="77777777" w:rsidR="004B7D84" w:rsidRDefault="00D95B22" w:rsidP="005C0610">
      <w:pPr>
        <w:spacing w:after="0" w:line="240" w:lineRule="auto"/>
        <w:ind w:left="716" w:hanging="731"/>
        <w:jc w:val="left"/>
      </w:pPr>
      <w:r>
        <w:lastRenderedPageBreak/>
        <w:t xml:space="preserve">Akinyele, S. T., Akintola, D. A., &amp; Akinyele, E. F. (2023). Appropriate entrepreneurial technology usage and SMEs performance in Odeda local government area, Ogun State, Nigeria. </w:t>
      </w:r>
      <w:r>
        <w:rPr>
          <w:i/>
        </w:rPr>
        <w:t>Journal of Business Development and Management Research, 2</w:t>
      </w:r>
      <w:r>
        <w:t xml:space="preserve">(2). </w:t>
      </w:r>
      <w:hyperlink r:id="rId18">
        <w:r>
          <w:rPr>
            <w:color w:val="0000FF"/>
            <w:u w:val="single" w:color="0000FF"/>
          </w:rPr>
          <w:t>africanscholarpub.com</w:t>
        </w:r>
      </w:hyperlink>
      <w:hyperlink r:id="rId19">
        <w:r>
          <w:t xml:space="preserve"> </w:t>
        </w:r>
      </w:hyperlink>
    </w:p>
    <w:p w14:paraId="5B82BC4B" w14:textId="77777777" w:rsidR="004B7D84" w:rsidRDefault="00D95B22" w:rsidP="005C0610">
      <w:pPr>
        <w:spacing w:after="0" w:line="240" w:lineRule="auto"/>
        <w:ind w:left="716" w:hanging="731"/>
        <w:jc w:val="left"/>
      </w:pPr>
      <w:r>
        <w:t xml:space="preserve">Amoda, M. B., &amp; Ikusika, O. O. (2021). Entrepreneurship and business sustainability in COVID-19 era in Ogun State, Nigeria. </w:t>
      </w:r>
      <w:r>
        <w:rPr>
          <w:i/>
        </w:rPr>
        <w:t>African Journal of Sustainable Development, 11</w:t>
      </w:r>
      <w:r>
        <w:t xml:space="preserve">(2). </w:t>
      </w:r>
    </w:p>
    <w:p w14:paraId="417E7D89" w14:textId="77777777" w:rsidR="004B7D84" w:rsidRDefault="00D95B22" w:rsidP="005C0610">
      <w:pPr>
        <w:spacing w:after="0" w:line="240" w:lineRule="auto"/>
        <w:ind w:left="706" w:right="2" w:hanging="721"/>
      </w:pPr>
      <w:r>
        <w:t xml:space="preserve">Asika, N. (2020). </w:t>
      </w:r>
      <w:r>
        <w:rPr>
          <w:i/>
        </w:rPr>
        <w:t>Research methodology in the behavioral sciences</w:t>
      </w:r>
      <w:r>
        <w:t xml:space="preserve"> (3rd ed.).  Longman Nigeria. </w:t>
      </w:r>
    </w:p>
    <w:p w14:paraId="2CA2C703" w14:textId="77777777" w:rsidR="004B7D84" w:rsidRDefault="00D95B22" w:rsidP="005C0610">
      <w:pPr>
        <w:spacing w:after="0" w:line="240" w:lineRule="auto"/>
        <w:ind w:left="706" w:right="2" w:hanging="721"/>
      </w:pPr>
      <w:r>
        <w:t xml:space="preserve">Creswell, J. W., &amp; Creswell, J. D. (2018). </w:t>
      </w:r>
      <w:r>
        <w:rPr>
          <w:i/>
        </w:rPr>
        <w:t>Research design: Qualitative, quantitative, and mixed methods approaches</w:t>
      </w:r>
      <w:r>
        <w:t xml:space="preserve"> (5th ed.). SAGE Publications. </w:t>
      </w:r>
    </w:p>
    <w:p w14:paraId="7BB99A8C" w14:textId="77777777" w:rsidR="004B7D84" w:rsidRDefault="00D95B22" w:rsidP="005C0610">
      <w:pPr>
        <w:spacing w:after="0" w:line="240" w:lineRule="auto"/>
        <w:ind w:left="716" w:hanging="731"/>
        <w:jc w:val="left"/>
      </w:pPr>
      <w:r>
        <w:t xml:space="preserve">Lawal, M. O., &amp; Amori, O. M. (2023). SMEs-enabled circular business models: A pathway to sustainable development (a study of some selected SMEs in Abeokuta, Ogun State). </w:t>
      </w:r>
      <w:r>
        <w:rPr>
          <w:i/>
        </w:rPr>
        <w:t>International Journal of Latest Technology in Engineering, Management &amp; Applied Science, 12</w:t>
      </w:r>
      <w:r>
        <w:t xml:space="preserve">(09), 94–99. </w:t>
      </w:r>
      <w:hyperlink r:id="rId20">
        <w:r>
          <w:rPr>
            <w:color w:val="0000FF"/>
            <w:u w:val="single" w:color="0000FF"/>
          </w:rPr>
          <w:t>https://doi.org/10.51583/IJLTEMAS.2023.12909</w:t>
        </w:r>
      </w:hyperlink>
      <w:hyperlink r:id="rId21">
        <w:r>
          <w:t xml:space="preserve"> </w:t>
        </w:r>
      </w:hyperlink>
      <w:hyperlink r:id="rId22">
        <w:r>
          <w:rPr>
            <w:color w:val="0000FF"/>
            <w:u w:val="single" w:color="0000FF"/>
          </w:rPr>
          <w:t>ijltemas.in+1ideas.repec.org+1</w:t>
        </w:r>
      </w:hyperlink>
      <w:hyperlink r:id="rId23">
        <w:r>
          <w:t xml:space="preserve"> </w:t>
        </w:r>
      </w:hyperlink>
    </w:p>
    <w:p w14:paraId="1A6AF29C" w14:textId="77777777" w:rsidR="004B7D84" w:rsidRDefault="00D95B22" w:rsidP="005C0610">
      <w:pPr>
        <w:spacing w:after="0" w:line="240" w:lineRule="auto"/>
        <w:ind w:left="716" w:hanging="731"/>
        <w:jc w:val="left"/>
      </w:pPr>
      <w:r>
        <w:t xml:space="preserve">Ojenike, J. O., &amp; Shodiya, O. A. (2024). Innovative capability and SMEs performance in selected local government areas in Ogun State, Nigeria. </w:t>
      </w:r>
      <w:r>
        <w:rPr>
          <w:i/>
        </w:rPr>
        <w:t>EKSU Journal of the Management Scientists, 3</w:t>
      </w:r>
      <w:r>
        <w:t xml:space="preserve">(1). </w:t>
      </w:r>
      <w:hyperlink r:id="rId24">
        <w:r>
          <w:rPr>
            <w:color w:val="0000FF"/>
            <w:u w:val="single" w:color="0000FF"/>
          </w:rPr>
          <w:t>eksujournal.eksu.edu.ng</w:t>
        </w:r>
      </w:hyperlink>
      <w:hyperlink r:id="rId25">
        <w:r>
          <w:t xml:space="preserve"> </w:t>
        </w:r>
      </w:hyperlink>
    </w:p>
    <w:p w14:paraId="13EA06FE" w14:textId="77777777" w:rsidR="004B7D84" w:rsidRDefault="00D95B22" w:rsidP="005C0610">
      <w:pPr>
        <w:spacing w:after="0" w:line="240" w:lineRule="auto"/>
        <w:ind w:left="706" w:right="2" w:hanging="721"/>
        <w:jc w:val="left"/>
      </w:pPr>
      <w:r>
        <w:t xml:space="preserve">Oyedele, O. O., &amp; Oyero, M. A. (2022). Techno-entrepreneurship – pathway to sustainable business performance: empirical evidence from SMEs in Ogun State, Nigeria. </w:t>
      </w:r>
      <w:r>
        <w:rPr>
          <w:i/>
        </w:rPr>
        <w:t xml:space="preserve">World </w:t>
      </w:r>
      <w:r>
        <w:t xml:space="preserve">Review of Entrepreneurship, Management and Sustainable Development, 18(5/6), 545–565. </w:t>
      </w:r>
    </w:p>
    <w:p w14:paraId="141AFA38" w14:textId="77777777" w:rsidR="004B7D84" w:rsidRDefault="00A64F0A" w:rsidP="005C0610">
      <w:pPr>
        <w:spacing w:after="0" w:line="240" w:lineRule="auto"/>
        <w:ind w:left="716"/>
        <w:jc w:val="left"/>
      </w:pPr>
      <w:hyperlink r:id="rId26">
        <w:r w:rsidR="00D95B22">
          <w:rPr>
            <w:color w:val="0000FF"/>
            <w:u w:val="single" w:color="0000FF"/>
          </w:rPr>
          <w:t>https://doi.org/10.1504/WREMSD.2022.125632</w:t>
        </w:r>
      </w:hyperlink>
      <w:hyperlink r:id="rId27">
        <w:r w:rsidR="00D95B22">
          <w:t xml:space="preserve"> </w:t>
        </w:r>
      </w:hyperlink>
    </w:p>
    <w:p w14:paraId="69FDF5CE" w14:textId="77777777" w:rsidR="004B7D84" w:rsidRDefault="00D95B22" w:rsidP="005C0610">
      <w:pPr>
        <w:spacing w:after="0" w:line="240" w:lineRule="auto"/>
        <w:ind w:left="721" w:hanging="721"/>
        <w:jc w:val="left"/>
      </w:pPr>
      <w:r>
        <w:t xml:space="preserve">Taber, K. S. (2018). The use of Cronbach’s alpha when developing and reporting research instruments. </w:t>
      </w:r>
      <w:r>
        <w:rPr>
          <w:i/>
        </w:rPr>
        <w:t>Research in Science Education, 48</w:t>
      </w:r>
      <w:r>
        <w:t xml:space="preserve">(6), 1273–1296. </w:t>
      </w:r>
      <w:hyperlink r:id="rId28">
        <w:r>
          <w:rPr>
            <w:color w:val="0563C1"/>
            <w:u w:val="single" w:color="0563C1"/>
          </w:rPr>
          <w:t>https://doi.org/10.1007/s11165</w:t>
        </w:r>
      </w:hyperlink>
      <w:hyperlink r:id="rId29">
        <w:r>
          <w:rPr>
            <w:color w:val="0563C1"/>
            <w:u w:val="single" w:color="0563C1"/>
          </w:rPr>
          <w:t>-</w:t>
        </w:r>
      </w:hyperlink>
      <w:hyperlink r:id="rId30">
        <w:r>
          <w:rPr>
            <w:color w:val="0563C1"/>
            <w:u w:val="single" w:color="0563C1"/>
          </w:rPr>
          <w:t>016</w:t>
        </w:r>
      </w:hyperlink>
      <w:hyperlink r:id="rId31">
        <w:r>
          <w:rPr>
            <w:color w:val="0563C1"/>
            <w:u w:val="single" w:color="0563C1"/>
          </w:rPr>
          <w:t>-</w:t>
        </w:r>
      </w:hyperlink>
      <w:hyperlink r:id="rId32">
        <w:r>
          <w:rPr>
            <w:color w:val="0563C1"/>
            <w:u w:val="single" w:color="0563C1"/>
          </w:rPr>
          <w:t>9602</w:t>
        </w:r>
      </w:hyperlink>
      <w:hyperlink r:id="rId33">
        <w:r>
          <w:rPr>
            <w:color w:val="0563C1"/>
            <w:u w:val="single" w:color="0563C1"/>
          </w:rPr>
          <w:t>-</w:t>
        </w:r>
      </w:hyperlink>
      <w:hyperlink r:id="rId34">
        <w:r>
          <w:rPr>
            <w:color w:val="0563C1"/>
            <w:u w:val="single" w:color="0563C1"/>
          </w:rPr>
          <w:t>2</w:t>
        </w:r>
      </w:hyperlink>
      <w:hyperlink r:id="rId35">
        <w:r>
          <w:t xml:space="preserve"> </w:t>
        </w:r>
      </w:hyperlink>
    </w:p>
    <w:p w14:paraId="4ECBDA45" w14:textId="77777777" w:rsidR="004B7D84" w:rsidRDefault="00D95B22" w:rsidP="005C0610">
      <w:pPr>
        <w:spacing w:after="0" w:line="240" w:lineRule="auto"/>
        <w:ind w:left="0" w:firstLine="0"/>
        <w:jc w:val="left"/>
      </w:pPr>
      <w:r>
        <w:t xml:space="preserve"> </w:t>
      </w:r>
    </w:p>
    <w:p w14:paraId="7D815B42" w14:textId="77777777" w:rsidR="004B7D84" w:rsidRDefault="004B7D84" w:rsidP="005C0610">
      <w:pPr>
        <w:spacing w:after="0" w:line="240" w:lineRule="auto"/>
        <w:ind w:left="0" w:firstLine="0"/>
        <w:jc w:val="left"/>
      </w:pPr>
    </w:p>
    <w:p w14:paraId="6696FD24" w14:textId="77777777" w:rsidR="004B7D84" w:rsidRDefault="00D95B22" w:rsidP="005C0610">
      <w:pPr>
        <w:spacing w:after="0" w:line="240" w:lineRule="auto"/>
        <w:ind w:left="0" w:firstLine="0"/>
        <w:jc w:val="left"/>
      </w:pPr>
      <w:r>
        <w:rPr>
          <w:b/>
        </w:rPr>
        <w:t xml:space="preserve"> </w:t>
      </w:r>
    </w:p>
    <w:p w14:paraId="497A4C2F" w14:textId="77777777" w:rsidR="004B7D84" w:rsidRDefault="004B7D84" w:rsidP="005C0610">
      <w:pPr>
        <w:spacing w:after="0" w:line="240" w:lineRule="auto"/>
      </w:pPr>
    </w:p>
    <w:sectPr w:rsidR="004B7D84">
      <w:headerReference w:type="default" r:id="rId36"/>
      <w:footerReference w:type="default" r:id="rId3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F8B78" w14:textId="77777777" w:rsidR="00A64F0A" w:rsidRDefault="00A64F0A">
      <w:pPr>
        <w:spacing w:line="240" w:lineRule="auto"/>
      </w:pPr>
      <w:r>
        <w:separator/>
      </w:r>
    </w:p>
  </w:endnote>
  <w:endnote w:type="continuationSeparator" w:id="0">
    <w:p w14:paraId="5109F508" w14:textId="77777777" w:rsidR="00A64F0A" w:rsidRDefault="00A64F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69A8014C29284493B142ACC34526004B"/>
      </w:placeholder>
      <w:temporary/>
      <w:showingPlcHdr/>
      <w15:appearance w15:val="hidden"/>
    </w:sdtPr>
    <w:sdtContent>
      <w:p w14:paraId="1A54B32D" w14:textId="77777777" w:rsidR="000D3E0B" w:rsidRDefault="000D3E0B">
        <w:pPr>
          <w:pStyle w:val="Footer"/>
        </w:pPr>
        <w:r>
          <w:t>[Type here]</w:t>
        </w:r>
      </w:p>
    </w:sdtContent>
  </w:sdt>
  <w:p w14:paraId="0FA303A0" w14:textId="77777777" w:rsidR="000D3E0B" w:rsidRDefault="000D3E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98C09" w14:textId="77777777" w:rsidR="00A64F0A" w:rsidRDefault="00A64F0A">
      <w:pPr>
        <w:spacing w:before="0" w:after="0"/>
      </w:pPr>
      <w:r>
        <w:separator/>
      </w:r>
    </w:p>
  </w:footnote>
  <w:footnote w:type="continuationSeparator" w:id="0">
    <w:p w14:paraId="59287D3D" w14:textId="77777777" w:rsidR="00A64F0A" w:rsidRDefault="00A64F0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84669" w14:textId="7E160D07" w:rsidR="004D428E" w:rsidRPr="000D3E0B" w:rsidRDefault="005C0610" w:rsidP="004D428E">
    <w:pPr>
      <w:spacing w:before="0" w:beforeAutospacing="0" w:after="0" w:line="240" w:lineRule="auto"/>
      <w:rPr>
        <w:color w:val="FFFFFF" w:themeColor="background1"/>
        <w:sz w:val="18"/>
        <w:szCs w:val="18"/>
        <w:highlight w:val="black"/>
      </w:rPr>
    </w:pPr>
    <w:r w:rsidRPr="004D428E">
      <w:rPr>
        <w:i/>
        <w:sz w:val="18"/>
        <w:szCs w:val="18"/>
        <w:u w:val="single"/>
      </w:rPr>
      <w:t>Babajide Kayode Robert/ Al-Hikmah Journal of Business Education</w:t>
    </w:r>
    <w:r w:rsidR="000D3E0B">
      <w:rPr>
        <w:i/>
        <w:sz w:val="18"/>
        <w:szCs w:val="18"/>
        <w:u w:val="single"/>
      </w:rPr>
      <w:t xml:space="preserve">  Vol4  No2</w:t>
    </w:r>
    <w:r w:rsidR="004D428E" w:rsidRPr="004D428E">
      <w:rPr>
        <w:i/>
        <w:sz w:val="18"/>
        <w:szCs w:val="18"/>
        <w:u w:val="single"/>
      </w:rPr>
      <w:t xml:space="preserve"> December2025</w:t>
    </w:r>
    <w:r w:rsidR="004D428E" w:rsidRPr="004D428E">
      <w:rPr>
        <w:i/>
        <w:color w:val="auto"/>
        <w:sz w:val="18"/>
        <w:szCs w:val="18"/>
      </w:rPr>
      <w:t xml:space="preserve">            </w:t>
    </w:r>
    <w:r w:rsidR="004D428E" w:rsidRPr="000D3E0B">
      <w:rPr>
        <w:color w:val="FFFFFF" w:themeColor="background1"/>
        <w:sz w:val="18"/>
        <w:szCs w:val="18"/>
        <w:highlight w:val="black"/>
      </w:rPr>
      <w:t>ISS27052-2559</w:t>
    </w:r>
  </w:p>
  <w:p w14:paraId="5D174567" w14:textId="0EBDFF59" w:rsidR="005C0610" w:rsidRPr="000D3E0B" w:rsidRDefault="004D428E" w:rsidP="00443540">
    <w:pPr>
      <w:spacing w:before="0" w:beforeAutospacing="0" w:after="0" w:line="240" w:lineRule="auto"/>
      <w:ind w:left="6490" w:firstLine="710"/>
      <w:rPr>
        <w:color w:val="FFFFFF" w:themeColor="background1"/>
        <w:sz w:val="18"/>
        <w:szCs w:val="18"/>
      </w:rPr>
    </w:pPr>
    <w:r w:rsidRPr="000D3E0B">
      <w:rPr>
        <w:color w:val="FFFFFF" w:themeColor="background1"/>
        <w:sz w:val="18"/>
        <w:szCs w:val="18"/>
        <w:highlight w:val="black"/>
      </w:rPr>
      <w:t xml:space="preserve">    </w:t>
    </w:r>
    <w:r w:rsidRPr="000D3E0B">
      <w:rPr>
        <w:color w:val="FFFFFF" w:themeColor="background1"/>
        <w:sz w:val="18"/>
        <w:szCs w:val="18"/>
        <w:highlight w:val="black"/>
      </w:rPr>
      <w:t>E-SSN2705-2567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7496D"/>
    <w:multiLevelType w:val="multilevel"/>
    <w:tmpl w:val="1087496D"/>
    <w:lvl w:ilvl="0">
      <w:start w:val="1"/>
      <w:numFmt w:val="decimal"/>
      <w:lvlText w:val="%1."/>
      <w:lvlJc w:val="left"/>
      <w:pPr>
        <w:ind w:left="721" w:firstLine="0"/>
      </w:pPr>
      <w:rPr>
        <w:rFonts w:ascii="Times New Roman" w:hAnsi="Times New Roman" w:cs="Times New Roman" w:hint="default"/>
        <w:b w:val="0"/>
        <w:i w:val="0"/>
        <w:color w:val="000000"/>
        <w:sz w:val="24"/>
        <w:szCs w:val="24"/>
        <w:u w:color="000000"/>
      </w:rPr>
    </w:lvl>
    <w:lvl w:ilvl="1">
      <w:start w:val="1"/>
      <w:numFmt w:val="lowerLetter"/>
      <w:lvlText w:val="%2"/>
      <w:lvlJc w:val="left"/>
      <w:pPr>
        <w:ind w:left="1441" w:firstLine="0"/>
      </w:pPr>
      <w:rPr>
        <w:rFonts w:ascii="Times New Roman" w:hAnsi="Times New Roman" w:cs="Times New Roman" w:hint="default"/>
        <w:b w:val="0"/>
        <w:i w:val="0"/>
        <w:color w:val="000000"/>
        <w:sz w:val="24"/>
        <w:szCs w:val="24"/>
        <w:u w:color="000000"/>
      </w:rPr>
    </w:lvl>
    <w:lvl w:ilvl="2">
      <w:start w:val="1"/>
      <w:numFmt w:val="lowerRoman"/>
      <w:lvlText w:val="%3"/>
      <w:lvlJc w:val="left"/>
      <w:pPr>
        <w:ind w:left="2161" w:firstLine="0"/>
      </w:pPr>
      <w:rPr>
        <w:rFonts w:ascii="Times New Roman" w:hAnsi="Times New Roman" w:cs="Times New Roman" w:hint="default"/>
        <w:b w:val="0"/>
        <w:i w:val="0"/>
        <w:color w:val="000000"/>
        <w:sz w:val="24"/>
        <w:szCs w:val="24"/>
        <w:u w:color="000000"/>
      </w:rPr>
    </w:lvl>
    <w:lvl w:ilvl="3">
      <w:start w:val="1"/>
      <w:numFmt w:val="decimal"/>
      <w:lvlText w:val="%4"/>
      <w:lvlJc w:val="left"/>
      <w:pPr>
        <w:ind w:left="2881" w:firstLine="0"/>
      </w:pPr>
      <w:rPr>
        <w:rFonts w:ascii="Times New Roman" w:hAnsi="Times New Roman" w:cs="Times New Roman" w:hint="default"/>
        <w:b w:val="0"/>
        <w:i w:val="0"/>
        <w:color w:val="000000"/>
        <w:sz w:val="24"/>
        <w:szCs w:val="24"/>
        <w:u w:color="000000"/>
      </w:rPr>
    </w:lvl>
    <w:lvl w:ilvl="4">
      <w:start w:val="1"/>
      <w:numFmt w:val="lowerLetter"/>
      <w:lvlText w:val="%5"/>
      <w:lvlJc w:val="left"/>
      <w:pPr>
        <w:ind w:left="3601" w:firstLine="0"/>
      </w:pPr>
      <w:rPr>
        <w:rFonts w:ascii="Times New Roman" w:hAnsi="Times New Roman" w:cs="Times New Roman" w:hint="default"/>
        <w:b w:val="0"/>
        <w:i w:val="0"/>
        <w:color w:val="000000"/>
        <w:sz w:val="24"/>
        <w:szCs w:val="24"/>
        <w:u w:color="000000"/>
      </w:rPr>
    </w:lvl>
    <w:lvl w:ilvl="5">
      <w:start w:val="1"/>
      <w:numFmt w:val="lowerRoman"/>
      <w:lvlText w:val="%6"/>
      <w:lvlJc w:val="left"/>
      <w:pPr>
        <w:ind w:left="4321" w:firstLine="0"/>
      </w:pPr>
      <w:rPr>
        <w:rFonts w:ascii="Times New Roman" w:hAnsi="Times New Roman" w:cs="Times New Roman" w:hint="default"/>
        <w:b w:val="0"/>
        <w:i w:val="0"/>
        <w:color w:val="000000"/>
        <w:sz w:val="24"/>
        <w:szCs w:val="24"/>
        <w:u w:color="000000"/>
      </w:rPr>
    </w:lvl>
    <w:lvl w:ilvl="6">
      <w:start w:val="1"/>
      <w:numFmt w:val="decimal"/>
      <w:lvlText w:val="%7"/>
      <w:lvlJc w:val="left"/>
      <w:pPr>
        <w:ind w:left="5041" w:firstLine="0"/>
      </w:pPr>
      <w:rPr>
        <w:rFonts w:ascii="Times New Roman" w:hAnsi="Times New Roman" w:cs="Times New Roman" w:hint="default"/>
        <w:b w:val="0"/>
        <w:i w:val="0"/>
        <w:color w:val="000000"/>
        <w:sz w:val="24"/>
        <w:szCs w:val="24"/>
        <w:u w:color="000000"/>
      </w:rPr>
    </w:lvl>
    <w:lvl w:ilvl="7">
      <w:start w:val="1"/>
      <w:numFmt w:val="lowerLetter"/>
      <w:lvlText w:val="%8"/>
      <w:lvlJc w:val="left"/>
      <w:pPr>
        <w:ind w:left="5761" w:firstLine="0"/>
      </w:pPr>
      <w:rPr>
        <w:rFonts w:ascii="Times New Roman" w:hAnsi="Times New Roman" w:cs="Times New Roman" w:hint="default"/>
        <w:b w:val="0"/>
        <w:i w:val="0"/>
        <w:color w:val="000000"/>
        <w:sz w:val="24"/>
        <w:szCs w:val="24"/>
        <w:u w:color="000000"/>
      </w:rPr>
    </w:lvl>
    <w:lvl w:ilvl="8">
      <w:start w:val="1"/>
      <w:numFmt w:val="lowerRoman"/>
      <w:lvlText w:val="%9"/>
      <w:lvlJc w:val="left"/>
      <w:pPr>
        <w:ind w:left="6481" w:firstLine="0"/>
      </w:pPr>
      <w:rPr>
        <w:rFonts w:ascii="Times New Roman" w:hAnsi="Times New Roman" w:cs="Times New Roman" w:hint="default"/>
        <w:b w:val="0"/>
        <w:i w:val="0"/>
        <w:color w:val="000000"/>
        <w:sz w:val="24"/>
        <w:szCs w:val="24"/>
        <w:u w:color="000000"/>
      </w:rPr>
    </w:lvl>
  </w:abstractNum>
  <w:abstractNum w:abstractNumId="1">
    <w:nsid w:val="22E564BB"/>
    <w:multiLevelType w:val="multilevel"/>
    <w:tmpl w:val="22E564BB"/>
    <w:lvl w:ilvl="0">
      <w:start w:val="1"/>
      <w:numFmt w:val="decimal"/>
      <w:lvlText w:val="%1."/>
      <w:lvlJc w:val="left"/>
      <w:pPr>
        <w:ind w:left="721" w:firstLine="0"/>
      </w:pPr>
      <w:rPr>
        <w:rFonts w:ascii="Times New Roman" w:hAnsi="Times New Roman" w:cs="Times New Roman" w:hint="default"/>
        <w:b w:val="0"/>
        <w:i w:val="0"/>
        <w:color w:val="000000"/>
        <w:sz w:val="24"/>
        <w:szCs w:val="24"/>
        <w:u w:color="000000"/>
      </w:rPr>
    </w:lvl>
    <w:lvl w:ilvl="1">
      <w:start w:val="1"/>
      <w:numFmt w:val="lowerLetter"/>
      <w:lvlText w:val="%2"/>
      <w:lvlJc w:val="left"/>
      <w:pPr>
        <w:ind w:left="1441" w:firstLine="0"/>
      </w:pPr>
      <w:rPr>
        <w:rFonts w:ascii="Times New Roman" w:hAnsi="Times New Roman" w:cs="Times New Roman" w:hint="default"/>
        <w:b w:val="0"/>
        <w:i w:val="0"/>
        <w:color w:val="000000"/>
        <w:sz w:val="24"/>
        <w:szCs w:val="24"/>
        <w:u w:color="000000"/>
      </w:rPr>
    </w:lvl>
    <w:lvl w:ilvl="2">
      <w:start w:val="1"/>
      <w:numFmt w:val="lowerRoman"/>
      <w:lvlText w:val="%3"/>
      <w:lvlJc w:val="left"/>
      <w:pPr>
        <w:ind w:left="2161" w:firstLine="0"/>
      </w:pPr>
      <w:rPr>
        <w:rFonts w:ascii="Times New Roman" w:hAnsi="Times New Roman" w:cs="Times New Roman" w:hint="default"/>
        <w:b w:val="0"/>
        <w:i w:val="0"/>
        <w:color w:val="000000"/>
        <w:sz w:val="24"/>
        <w:szCs w:val="24"/>
        <w:u w:color="000000"/>
      </w:rPr>
    </w:lvl>
    <w:lvl w:ilvl="3">
      <w:start w:val="1"/>
      <w:numFmt w:val="decimal"/>
      <w:lvlText w:val="%4"/>
      <w:lvlJc w:val="left"/>
      <w:pPr>
        <w:ind w:left="2881" w:firstLine="0"/>
      </w:pPr>
      <w:rPr>
        <w:rFonts w:ascii="Times New Roman" w:hAnsi="Times New Roman" w:cs="Times New Roman" w:hint="default"/>
        <w:b w:val="0"/>
        <w:i w:val="0"/>
        <w:color w:val="000000"/>
        <w:sz w:val="24"/>
        <w:szCs w:val="24"/>
        <w:u w:color="000000"/>
      </w:rPr>
    </w:lvl>
    <w:lvl w:ilvl="4">
      <w:start w:val="1"/>
      <w:numFmt w:val="lowerLetter"/>
      <w:lvlText w:val="%5"/>
      <w:lvlJc w:val="left"/>
      <w:pPr>
        <w:ind w:left="3601" w:firstLine="0"/>
      </w:pPr>
      <w:rPr>
        <w:rFonts w:ascii="Times New Roman" w:hAnsi="Times New Roman" w:cs="Times New Roman" w:hint="default"/>
        <w:b w:val="0"/>
        <w:i w:val="0"/>
        <w:color w:val="000000"/>
        <w:sz w:val="24"/>
        <w:szCs w:val="24"/>
        <w:u w:color="000000"/>
      </w:rPr>
    </w:lvl>
    <w:lvl w:ilvl="5">
      <w:start w:val="1"/>
      <w:numFmt w:val="lowerRoman"/>
      <w:lvlText w:val="%6"/>
      <w:lvlJc w:val="left"/>
      <w:pPr>
        <w:ind w:left="4321" w:firstLine="0"/>
      </w:pPr>
      <w:rPr>
        <w:rFonts w:ascii="Times New Roman" w:hAnsi="Times New Roman" w:cs="Times New Roman" w:hint="default"/>
        <w:b w:val="0"/>
        <w:i w:val="0"/>
        <w:color w:val="000000"/>
        <w:sz w:val="24"/>
        <w:szCs w:val="24"/>
        <w:u w:color="000000"/>
      </w:rPr>
    </w:lvl>
    <w:lvl w:ilvl="6">
      <w:start w:val="1"/>
      <w:numFmt w:val="decimal"/>
      <w:lvlText w:val="%7"/>
      <w:lvlJc w:val="left"/>
      <w:pPr>
        <w:ind w:left="5041" w:firstLine="0"/>
      </w:pPr>
      <w:rPr>
        <w:rFonts w:ascii="Times New Roman" w:hAnsi="Times New Roman" w:cs="Times New Roman" w:hint="default"/>
        <w:b w:val="0"/>
        <w:i w:val="0"/>
        <w:color w:val="000000"/>
        <w:sz w:val="24"/>
        <w:szCs w:val="24"/>
        <w:u w:color="000000"/>
      </w:rPr>
    </w:lvl>
    <w:lvl w:ilvl="7">
      <w:start w:val="1"/>
      <w:numFmt w:val="lowerLetter"/>
      <w:lvlText w:val="%8"/>
      <w:lvlJc w:val="left"/>
      <w:pPr>
        <w:ind w:left="5761" w:firstLine="0"/>
      </w:pPr>
      <w:rPr>
        <w:rFonts w:ascii="Times New Roman" w:hAnsi="Times New Roman" w:cs="Times New Roman" w:hint="default"/>
        <w:b w:val="0"/>
        <w:i w:val="0"/>
        <w:color w:val="000000"/>
        <w:sz w:val="24"/>
        <w:szCs w:val="24"/>
        <w:u w:color="000000"/>
      </w:rPr>
    </w:lvl>
    <w:lvl w:ilvl="8">
      <w:start w:val="1"/>
      <w:numFmt w:val="lowerRoman"/>
      <w:lvlText w:val="%9"/>
      <w:lvlJc w:val="left"/>
      <w:pPr>
        <w:ind w:left="6481" w:firstLine="0"/>
      </w:pPr>
      <w:rPr>
        <w:rFonts w:ascii="Times New Roman" w:hAnsi="Times New Roman" w:cs="Times New Roman" w:hint="default"/>
        <w:b w:val="0"/>
        <w:i w:val="0"/>
        <w:color w:val="000000"/>
        <w:sz w:val="24"/>
        <w:szCs w:val="24"/>
        <w:u w:color="000000"/>
      </w:rPr>
    </w:lvl>
  </w:abstractNum>
  <w:abstractNum w:abstractNumId="2">
    <w:nsid w:val="22F11D8E"/>
    <w:multiLevelType w:val="multilevel"/>
    <w:tmpl w:val="22F11D8E"/>
    <w:lvl w:ilvl="0">
      <w:start w:val="1"/>
      <w:numFmt w:val="decimal"/>
      <w:lvlText w:val="%1."/>
      <w:lvlJc w:val="left"/>
      <w:pPr>
        <w:ind w:left="721" w:firstLine="0"/>
      </w:pPr>
      <w:rPr>
        <w:rFonts w:ascii="Times New Roman" w:hAnsi="Times New Roman" w:cs="Times New Roman" w:hint="default"/>
        <w:b w:val="0"/>
        <w:i w:val="0"/>
        <w:color w:val="000000"/>
        <w:sz w:val="24"/>
        <w:szCs w:val="24"/>
        <w:u w:color="000000"/>
      </w:rPr>
    </w:lvl>
    <w:lvl w:ilvl="1">
      <w:start w:val="1"/>
      <w:numFmt w:val="lowerLetter"/>
      <w:lvlText w:val="%2"/>
      <w:lvlJc w:val="left"/>
      <w:pPr>
        <w:ind w:left="1441" w:firstLine="0"/>
      </w:pPr>
      <w:rPr>
        <w:rFonts w:ascii="Times New Roman" w:hAnsi="Times New Roman" w:cs="Times New Roman" w:hint="default"/>
        <w:b w:val="0"/>
        <w:i w:val="0"/>
        <w:color w:val="000000"/>
        <w:sz w:val="24"/>
        <w:szCs w:val="24"/>
        <w:u w:color="000000"/>
      </w:rPr>
    </w:lvl>
    <w:lvl w:ilvl="2">
      <w:start w:val="1"/>
      <w:numFmt w:val="lowerRoman"/>
      <w:lvlText w:val="%3"/>
      <w:lvlJc w:val="left"/>
      <w:pPr>
        <w:ind w:left="2161" w:firstLine="0"/>
      </w:pPr>
      <w:rPr>
        <w:rFonts w:ascii="Times New Roman" w:hAnsi="Times New Roman" w:cs="Times New Roman" w:hint="default"/>
        <w:b w:val="0"/>
        <w:i w:val="0"/>
        <w:color w:val="000000"/>
        <w:sz w:val="24"/>
        <w:szCs w:val="24"/>
        <w:u w:color="000000"/>
      </w:rPr>
    </w:lvl>
    <w:lvl w:ilvl="3">
      <w:start w:val="1"/>
      <w:numFmt w:val="decimal"/>
      <w:lvlText w:val="%4"/>
      <w:lvlJc w:val="left"/>
      <w:pPr>
        <w:ind w:left="2881" w:firstLine="0"/>
      </w:pPr>
      <w:rPr>
        <w:rFonts w:ascii="Times New Roman" w:hAnsi="Times New Roman" w:cs="Times New Roman" w:hint="default"/>
        <w:b w:val="0"/>
        <w:i w:val="0"/>
        <w:color w:val="000000"/>
        <w:sz w:val="24"/>
        <w:szCs w:val="24"/>
        <w:u w:color="000000"/>
      </w:rPr>
    </w:lvl>
    <w:lvl w:ilvl="4">
      <w:start w:val="1"/>
      <w:numFmt w:val="lowerLetter"/>
      <w:lvlText w:val="%5"/>
      <w:lvlJc w:val="left"/>
      <w:pPr>
        <w:ind w:left="3601" w:firstLine="0"/>
      </w:pPr>
      <w:rPr>
        <w:rFonts w:ascii="Times New Roman" w:hAnsi="Times New Roman" w:cs="Times New Roman" w:hint="default"/>
        <w:b w:val="0"/>
        <w:i w:val="0"/>
        <w:color w:val="000000"/>
        <w:sz w:val="24"/>
        <w:szCs w:val="24"/>
        <w:u w:color="000000"/>
      </w:rPr>
    </w:lvl>
    <w:lvl w:ilvl="5">
      <w:start w:val="1"/>
      <w:numFmt w:val="lowerRoman"/>
      <w:lvlText w:val="%6"/>
      <w:lvlJc w:val="left"/>
      <w:pPr>
        <w:ind w:left="4321" w:firstLine="0"/>
      </w:pPr>
      <w:rPr>
        <w:rFonts w:ascii="Times New Roman" w:hAnsi="Times New Roman" w:cs="Times New Roman" w:hint="default"/>
        <w:b w:val="0"/>
        <w:i w:val="0"/>
        <w:color w:val="000000"/>
        <w:sz w:val="24"/>
        <w:szCs w:val="24"/>
        <w:u w:color="000000"/>
      </w:rPr>
    </w:lvl>
    <w:lvl w:ilvl="6">
      <w:start w:val="1"/>
      <w:numFmt w:val="decimal"/>
      <w:lvlText w:val="%7"/>
      <w:lvlJc w:val="left"/>
      <w:pPr>
        <w:ind w:left="5041" w:firstLine="0"/>
      </w:pPr>
      <w:rPr>
        <w:rFonts w:ascii="Times New Roman" w:hAnsi="Times New Roman" w:cs="Times New Roman" w:hint="default"/>
        <w:b w:val="0"/>
        <w:i w:val="0"/>
        <w:color w:val="000000"/>
        <w:sz w:val="24"/>
        <w:szCs w:val="24"/>
        <w:u w:color="000000"/>
      </w:rPr>
    </w:lvl>
    <w:lvl w:ilvl="7">
      <w:start w:val="1"/>
      <w:numFmt w:val="lowerLetter"/>
      <w:lvlText w:val="%8"/>
      <w:lvlJc w:val="left"/>
      <w:pPr>
        <w:ind w:left="5761" w:firstLine="0"/>
      </w:pPr>
      <w:rPr>
        <w:rFonts w:ascii="Times New Roman" w:hAnsi="Times New Roman" w:cs="Times New Roman" w:hint="default"/>
        <w:b w:val="0"/>
        <w:i w:val="0"/>
        <w:color w:val="000000"/>
        <w:sz w:val="24"/>
        <w:szCs w:val="24"/>
        <w:u w:color="000000"/>
      </w:rPr>
    </w:lvl>
    <w:lvl w:ilvl="8">
      <w:start w:val="1"/>
      <w:numFmt w:val="lowerRoman"/>
      <w:lvlText w:val="%9"/>
      <w:lvlJc w:val="left"/>
      <w:pPr>
        <w:ind w:left="6481" w:firstLine="0"/>
      </w:pPr>
      <w:rPr>
        <w:rFonts w:ascii="Times New Roman" w:hAnsi="Times New Roman" w:cs="Times New Roman" w:hint="default"/>
        <w:b w:val="0"/>
        <w:i w:val="0"/>
        <w:color w:val="000000"/>
        <w:sz w:val="24"/>
        <w:szCs w:val="24"/>
        <w:u w:color="00000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E45"/>
    <w:rsid w:val="00064016"/>
    <w:rsid w:val="000727C6"/>
    <w:rsid w:val="000B3CE1"/>
    <w:rsid w:val="000D3E0B"/>
    <w:rsid w:val="003D4C9B"/>
    <w:rsid w:val="003E4D2F"/>
    <w:rsid w:val="00426C13"/>
    <w:rsid w:val="00443540"/>
    <w:rsid w:val="004B7D84"/>
    <w:rsid w:val="004D428E"/>
    <w:rsid w:val="00577AD2"/>
    <w:rsid w:val="005C0610"/>
    <w:rsid w:val="00654A61"/>
    <w:rsid w:val="0066173E"/>
    <w:rsid w:val="00671A5F"/>
    <w:rsid w:val="00687B09"/>
    <w:rsid w:val="00691762"/>
    <w:rsid w:val="008D73BF"/>
    <w:rsid w:val="00973679"/>
    <w:rsid w:val="00983051"/>
    <w:rsid w:val="00A15071"/>
    <w:rsid w:val="00A64F0A"/>
    <w:rsid w:val="00AC6A74"/>
    <w:rsid w:val="00B67E45"/>
    <w:rsid w:val="00C677BF"/>
    <w:rsid w:val="00CC1A9F"/>
    <w:rsid w:val="00D77933"/>
    <w:rsid w:val="00D95B22"/>
    <w:rsid w:val="00FE083D"/>
    <w:rsid w:val="50EE5B3B"/>
    <w:rsid w:val="54244EEF"/>
    <w:rsid w:val="619C3D52"/>
    <w:rsid w:val="75B17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9DADA"/>
  <w15:docId w15:val="{44F6BE11-6CB3-9E4D-B65F-115E7F7B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3" w:line="475" w:lineRule="auto"/>
      <w:ind w:left="10" w:hanging="10"/>
      <w:jc w:val="both"/>
    </w:pPr>
    <w:rPr>
      <w:rFonts w:ascii="Times New Roman" w:eastAsia="Times New Roman" w:hAnsi="Times New Roman" w:cs="Times New Roman"/>
      <w:color w:val="000000"/>
      <w:kern w:val="2"/>
      <w:sz w:val="24"/>
      <w:szCs w:val="24"/>
      <w:lang w:val="en-US"/>
    </w:rPr>
  </w:style>
  <w:style w:type="paragraph" w:styleId="Heading1">
    <w:name w:val="heading 1"/>
    <w:basedOn w:val="Normal"/>
    <w:next w:val="Normal"/>
    <w:link w:val="Heading1Char"/>
    <w:uiPriority w:val="99"/>
    <w:qFormat/>
    <w:pPr>
      <w:keepNext/>
      <w:keepLines/>
      <w:widowControl w:val="0"/>
      <w:spacing w:after="254" w:line="256" w:lineRule="auto"/>
      <w:jc w:val="left"/>
      <w:outlineLvl w:val="0"/>
    </w:pPr>
    <w:rPr>
      <w:b/>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qFormat/>
    <w:pPr>
      <w:jc w:val="left"/>
    </w:p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customStyle="1" w:styleId="Heading1Char">
    <w:name w:val="Heading 1 Char"/>
    <w:basedOn w:val="DefaultParagraphFont"/>
    <w:link w:val="Heading1"/>
    <w:uiPriority w:val="99"/>
    <w:qFormat/>
    <w:rPr>
      <w:rFonts w:ascii="Times New Roman" w:eastAsia="Times New Roman" w:hAnsi="Times New Roman" w:cs="Times New Roman"/>
      <w:b/>
      <w:color w:val="000000"/>
      <w:kern w:val="2"/>
      <w:sz w:val="24"/>
      <w:szCs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kern w:val="2"/>
      <w:sz w:val="26"/>
      <w:szCs w:val="26"/>
    </w:rPr>
  </w:style>
  <w:style w:type="table" w:customStyle="1" w:styleId="TableGrid">
    <w:name w:val="TableGrid"/>
    <w:basedOn w:val="TableNormal"/>
    <w:qFormat/>
    <w:rPr>
      <w:rFonts w:ascii="Times New Roman" w:eastAsia="Times New Roman" w:hAnsi="Times New Roman" w:cs="Times New Roman"/>
    </w:rPr>
    <w:tblPr>
      <w:tblInd w:w="0" w:type="dxa"/>
      <w:tblCellMar>
        <w:top w:w="0" w:type="dxa"/>
        <w:left w:w="0" w:type="dxa"/>
        <w:bottom w:w="0" w:type="dxa"/>
        <w:right w:w="0" w:type="dxa"/>
      </w:tblCellMar>
    </w:tblPr>
  </w:style>
  <w:style w:type="character" w:customStyle="1" w:styleId="FooterChar">
    <w:name w:val="Footer Char"/>
    <w:basedOn w:val="DefaultParagraphFont"/>
    <w:link w:val="Footer"/>
    <w:uiPriority w:val="99"/>
    <w:rsid w:val="005C0610"/>
    <w:rPr>
      <w:rFonts w:ascii="Times New Roman" w:eastAsia="Times New Roman" w:hAnsi="Times New Roman" w:cs="Times New Roman"/>
      <w:color w:val="000000"/>
      <w:kern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doi.org/%E2%80%A6" TargetMode="External"/><Relationship Id="rId13" Type="http://schemas.openxmlformats.org/officeDocument/2006/relationships/hyperlink" Target="https://www.ijltemas.in/papers/volume-12-issue-09/94-99.html?utm_source=chatgpt.com" TargetMode="External"/><Relationship Id="rId18" Type="http://schemas.openxmlformats.org/officeDocument/2006/relationships/hyperlink" Target="https://africanscholarpub.com/ajbdmr/article/view/88?utm_source=chatgpt.com" TargetMode="External"/><Relationship Id="rId26" Type="http://schemas.openxmlformats.org/officeDocument/2006/relationships/hyperlink" Target="https://doi.org/10.1504/WREMSD.2022.125632" TargetMode="External"/><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doi.org/10.51583/IJLTEMAS.2023.12909" TargetMode="External"/><Relationship Id="rId34" Type="http://schemas.openxmlformats.org/officeDocument/2006/relationships/hyperlink" Target="https://doi.org/10.1007/s11165-016-9602-2" TargetMode="External"/><Relationship Id="rId7" Type="http://schemas.openxmlformats.org/officeDocument/2006/relationships/endnotes" Target="endnotes.xml"/><Relationship Id="rId12" Type="http://schemas.openxmlformats.org/officeDocument/2006/relationships/hyperlink" Target="https://www.researchgate.net/publication/363682488_Techno-entrepreneurship_-_pathway_to_sustainable_business_performance_empirical_evidence_from_SMEs_in_Ogun_state_Nigeria?utm_source=chatgpt.com" TargetMode="External"/><Relationship Id="rId17" Type="http://schemas.openxmlformats.org/officeDocument/2006/relationships/hyperlink" Target="https://en.wikipedia.org/wiki/Iganmode_Cultural_Festival?utm_source=chatgpt.com" TargetMode="External"/><Relationship Id="rId25" Type="http://schemas.openxmlformats.org/officeDocument/2006/relationships/hyperlink" Target="https://eksujournal.eksu.edu.ng/ojs/index.php/njbfi/article/view/31?utm_source=chatgpt.com" TargetMode="External"/><Relationship Id="rId33" Type="http://schemas.openxmlformats.org/officeDocument/2006/relationships/hyperlink" Target="https://doi.org/10.1007/s11165-016-9602-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Iganmode_Cultural_Festival?utm_source=chatgpt.com" TargetMode="External"/><Relationship Id="rId20" Type="http://schemas.openxmlformats.org/officeDocument/2006/relationships/hyperlink" Target="https://doi.org/10.51583/IJLTEMAS.2023.12909" TargetMode="External"/><Relationship Id="rId29" Type="http://schemas.openxmlformats.org/officeDocument/2006/relationships/hyperlink" Target="https://doi.org/10.1007/s11165-016-96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63682488_Techno-entrepreneurship_-_pathway_to_sustainable_business_performance_empirical_evidence_from_SMEs_in_Ogun_state_Nigeria?utm_source=chatgpt.com" TargetMode="External"/><Relationship Id="rId24" Type="http://schemas.openxmlformats.org/officeDocument/2006/relationships/hyperlink" Target="https://eksujournal.eksu.edu.ng/ojs/index.php/njbfi/article/view/31?utm_source=chatgpt.com" TargetMode="External"/><Relationship Id="rId32" Type="http://schemas.openxmlformats.org/officeDocument/2006/relationships/hyperlink" Target="https://doi.org/10.1007/s11165-016-9602-2"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ksujournal.eksu.edu.ng/ojs/index.php/njbfi/article/view/31?utm_source=chatgpt.com" TargetMode="External"/><Relationship Id="rId23" Type="http://schemas.openxmlformats.org/officeDocument/2006/relationships/hyperlink" Target="https://www.ijltemas.in/papers/volume-12-issue-09/94-99.html?utm_source=chatgpt.com" TargetMode="External"/><Relationship Id="rId28" Type="http://schemas.openxmlformats.org/officeDocument/2006/relationships/hyperlink" Target="https://doi.org/10.1007/s11165-016-9602-2" TargetMode="External"/><Relationship Id="rId36" Type="http://schemas.openxmlformats.org/officeDocument/2006/relationships/header" Target="header1.xml"/><Relationship Id="rId10" Type="http://schemas.openxmlformats.org/officeDocument/2006/relationships/hyperlink" Target="https://sciencepublishinggroup.com/article/10.11648/j.ipa.20170101.15?utm_source=chatgpt.com" TargetMode="External"/><Relationship Id="rId19" Type="http://schemas.openxmlformats.org/officeDocument/2006/relationships/hyperlink" Target="https://africanscholarpub.com/ajbdmr/article/view/88?utm_source=chatgpt.com" TargetMode="External"/><Relationship Id="rId31" Type="http://schemas.openxmlformats.org/officeDocument/2006/relationships/hyperlink" Target="https://doi.org/10.1007/s11165-016-9602-2" TargetMode="External"/><Relationship Id="rId4" Type="http://schemas.openxmlformats.org/officeDocument/2006/relationships/settings" Target="settings.xml"/><Relationship Id="rId9" Type="http://schemas.openxmlformats.org/officeDocument/2006/relationships/hyperlink" Target="http://doi.org/%E2%80%A6" TargetMode="External"/><Relationship Id="rId14" Type="http://schemas.openxmlformats.org/officeDocument/2006/relationships/hyperlink" Target="https://eksujournal.eksu.edu.ng/ojs/index.php/njbfi/article/view/31?utm_source=chatgpt.com" TargetMode="External"/><Relationship Id="rId22" Type="http://schemas.openxmlformats.org/officeDocument/2006/relationships/hyperlink" Target="https://www.ijltemas.in/papers/volume-12-issue-09/94-99.html?utm_source=chatgpt.com" TargetMode="External"/><Relationship Id="rId27" Type="http://schemas.openxmlformats.org/officeDocument/2006/relationships/hyperlink" Target="https://doi.org/10.1504/WREMSD.2022.125632" TargetMode="External"/><Relationship Id="rId30" Type="http://schemas.openxmlformats.org/officeDocument/2006/relationships/hyperlink" Target="https://doi.org/10.1007/s11165-016-9602-2" TargetMode="External"/><Relationship Id="rId35" Type="http://schemas.openxmlformats.org/officeDocument/2006/relationships/hyperlink" Target="https://doi.org/10.1007/s11165-016-9602-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A8014C29284493B142ACC34526004B"/>
        <w:category>
          <w:name w:val="General"/>
          <w:gallery w:val="placeholder"/>
        </w:category>
        <w:types>
          <w:type w:val="bbPlcHdr"/>
        </w:types>
        <w:behaviors>
          <w:behavior w:val="content"/>
        </w:behaviors>
        <w:guid w:val="{BC797A77-EF7F-4732-9CD2-4F7183CB0673}"/>
      </w:docPartPr>
      <w:docPartBody>
        <w:p w:rsidR="00000000" w:rsidRDefault="0027315A" w:rsidP="0027315A">
          <w:pPr>
            <w:pStyle w:val="69A8014C29284493B142ACC34526004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15A"/>
    <w:rsid w:val="000A4BF9"/>
    <w:rsid w:val="00273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C9966966054DEE98C253F24197E875">
    <w:name w:val="89C9966966054DEE98C253F24197E875"/>
    <w:rsid w:val="0027315A"/>
  </w:style>
  <w:style w:type="paragraph" w:customStyle="1" w:styleId="10B10BE47180480DA7386DF915976FCF">
    <w:name w:val="10B10BE47180480DA7386DF915976FCF"/>
    <w:rsid w:val="0027315A"/>
  </w:style>
  <w:style w:type="paragraph" w:customStyle="1" w:styleId="69A8014C29284493B142ACC34526004B">
    <w:name w:val="69A8014C29284493B142ACC34526004B"/>
    <w:rsid w:val="002731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3703</Words>
  <Characters>21113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babajide kayode</dc:creator>
  <cp:lastModifiedBy>Microsoft account</cp:lastModifiedBy>
  <cp:revision>4</cp:revision>
  <dcterms:created xsi:type="dcterms:W3CDTF">2026-02-05T08:54:00Z</dcterms:created>
  <dcterms:modified xsi:type="dcterms:W3CDTF">2026-02-05T09:03:00Z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74520dfa-990d-4b42-bb54-03c90b9adfe1</vt:lpwstr>
  </property>
  <property fmtid="{D5CDD505-2E9C-101B-9397-08002B2CF9AE}" pid="3" name="KSOProductBuildVer">
    <vt:lpwstr>1033-12.2.0.23196</vt:lpwstr>
  </property>
  <property fmtid="{D5CDD505-2E9C-101B-9397-08002B2CF9AE}" pid="4" name="ICV">
    <vt:lpwstr>5D9B6FC1724143CFB5494E7BAE12630D_12</vt:lpwstr>
  </property>
</Properties>
</file>